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3615A">
      <w:pPr>
        <w:pStyle w:val="14"/>
        <w:keepNext w:val="0"/>
        <w:keepLines w:val="0"/>
        <w:pageBreakBefore w:val="0"/>
        <w:widowControl w:val="0"/>
        <w:kinsoku/>
        <w:wordWrap/>
        <w:overflowPunct/>
        <w:topLinePunct w:val="0"/>
        <w:autoSpaceDE/>
        <w:autoSpaceDN/>
        <w:bidi w:val="0"/>
        <w:adjustRightInd/>
        <w:snapToGrid/>
        <w:spacing w:line="568" w:lineRule="exact"/>
        <w:ind w:left="482"/>
        <w:textAlignment w:val="auto"/>
        <w:rPr>
          <w:rFonts w:hint="eastAsia" w:ascii="仿宋_GB2312" w:eastAsia="仿宋_GB2312"/>
          <w:sz w:val="32"/>
          <w:szCs w:val="32"/>
          <w:lang w:val="en-US" w:eastAsia="zh-CN"/>
        </w:rPr>
      </w:pPr>
    </w:p>
    <w:p w14:paraId="66CFBA7E">
      <w:pPr>
        <w:pStyle w:val="14"/>
        <w:keepNext w:val="0"/>
        <w:keepLines w:val="0"/>
        <w:pageBreakBefore w:val="0"/>
        <w:widowControl w:val="0"/>
        <w:kinsoku/>
        <w:wordWrap/>
        <w:overflowPunct/>
        <w:topLinePunct w:val="0"/>
        <w:autoSpaceDE/>
        <w:autoSpaceDN/>
        <w:bidi w:val="0"/>
        <w:adjustRightInd/>
        <w:snapToGrid/>
        <w:spacing w:line="568" w:lineRule="exact"/>
        <w:ind w:left="482"/>
        <w:textAlignment w:val="auto"/>
        <w:rPr>
          <w:rFonts w:hint="eastAsia" w:ascii="仿宋_GB2312" w:eastAsia="仿宋_GB2312"/>
          <w:sz w:val="32"/>
          <w:szCs w:val="32"/>
          <w:lang w:val="en-US" w:eastAsia="zh-CN"/>
        </w:rPr>
      </w:pPr>
    </w:p>
    <w:p w14:paraId="7E6236D1">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Times New Roman" w:hAnsi="Times New Roman" w:eastAsia="方正小标宋简体"/>
          <w:spacing w:val="0"/>
          <w:sz w:val="44"/>
          <w:szCs w:val="44"/>
          <w:lang w:val="en-US" w:eastAsia="zh-CN"/>
        </w:rPr>
      </w:pPr>
      <w:r>
        <w:rPr>
          <w:rFonts w:hint="eastAsia" w:ascii="Times New Roman" w:hAnsi="Times New Roman" w:eastAsia="方正小标宋简体"/>
          <w:spacing w:val="0"/>
          <w:sz w:val="44"/>
          <w:szCs w:val="44"/>
          <w:lang w:val="en-US" w:eastAsia="zh-CN"/>
        </w:rPr>
        <w:t>博山区人民政府</w:t>
      </w:r>
    </w:p>
    <w:p w14:paraId="5369D426">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仿宋_GB2312" w:hAnsi="仿宋_GB2312" w:eastAsia="仿宋_GB2312" w:cs="仿宋_GB2312"/>
          <w:color w:val="333333"/>
          <w:spacing w:val="0"/>
          <w:sz w:val="32"/>
          <w:szCs w:val="32"/>
        </w:rPr>
      </w:pPr>
      <w:r>
        <w:rPr>
          <w:rFonts w:ascii="Times New Roman" w:hAnsi="Times New Roman" w:eastAsia="方正小标宋简体"/>
          <w:spacing w:val="0"/>
          <w:sz w:val="44"/>
          <w:szCs w:val="44"/>
        </w:rPr>
        <w:t>关于</w:t>
      </w:r>
      <w:r>
        <w:rPr>
          <w:rFonts w:hint="eastAsia" w:ascii="Times New Roman" w:hAnsi="Times New Roman" w:eastAsia="方正小标宋简体"/>
          <w:spacing w:val="0"/>
          <w:sz w:val="44"/>
          <w:szCs w:val="44"/>
        </w:rPr>
        <w:t>做好</w:t>
      </w:r>
      <w:r>
        <w:rPr>
          <w:rFonts w:ascii="Times New Roman" w:hAnsi="Times New Roman" w:eastAsia="方正小标宋简体"/>
          <w:spacing w:val="0"/>
          <w:sz w:val="44"/>
          <w:szCs w:val="44"/>
        </w:rPr>
        <w:t>第四次全国农业普查</w:t>
      </w:r>
      <w:r>
        <w:rPr>
          <w:rFonts w:hint="eastAsia" w:ascii="Times New Roman" w:hAnsi="Times New Roman" w:eastAsia="方正小标宋简体"/>
          <w:spacing w:val="0"/>
          <w:sz w:val="44"/>
          <w:szCs w:val="44"/>
        </w:rPr>
        <w:t>工作</w:t>
      </w:r>
      <w:r>
        <w:rPr>
          <w:rFonts w:ascii="Times New Roman" w:hAnsi="Times New Roman" w:eastAsia="方正小标宋简体"/>
          <w:spacing w:val="0"/>
          <w:sz w:val="44"/>
          <w:szCs w:val="44"/>
        </w:rPr>
        <w:t>的通知</w:t>
      </w:r>
    </w:p>
    <w:p w14:paraId="4112F7E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博政字</w:t>
      </w:r>
      <w:r>
        <w:rPr>
          <w:rFonts w:hint="eastAsia" w:ascii="仿宋_GB2312" w:eastAsia="仿宋_GB2312"/>
          <w:sz w:val="32"/>
          <w:szCs w:val="32"/>
        </w:rPr>
        <w:t>〔</w:t>
      </w:r>
      <w:r>
        <w:rPr>
          <w:rFonts w:hint="eastAsia" w:ascii="仿宋_GB2312" w:eastAsia="仿宋_GB2312"/>
          <w:sz w:val="32"/>
          <w:szCs w:val="32"/>
          <w:lang w:val="en-US" w:eastAsia="zh-CN"/>
        </w:rPr>
        <w:t>2025</w:t>
      </w:r>
      <w:r>
        <w:rPr>
          <w:rFonts w:hint="eastAsia" w:ascii="仿宋_GB2312" w:eastAsia="仿宋_GB2312"/>
          <w:sz w:val="32"/>
          <w:szCs w:val="32"/>
        </w:rPr>
        <w:t>〕</w:t>
      </w:r>
      <w:r>
        <w:rPr>
          <w:rFonts w:hint="eastAsia" w:ascii="仿宋_GB2312" w:eastAsia="仿宋_GB2312"/>
          <w:sz w:val="32"/>
          <w:szCs w:val="32"/>
          <w:lang w:val="en-US" w:eastAsia="zh-CN"/>
        </w:rPr>
        <w:t>66号</w:t>
      </w:r>
    </w:p>
    <w:p w14:paraId="6540E6B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420"/>
        <w:textAlignment w:val="auto"/>
        <w:rPr>
          <w:rFonts w:hint="eastAsia" w:ascii="仿宋_GB2312" w:hAnsi="仿宋_GB2312" w:eastAsia="仿宋_GB2312" w:cs="仿宋_GB2312"/>
          <w:color w:val="333333"/>
          <w:spacing w:val="0"/>
          <w:sz w:val="32"/>
          <w:szCs w:val="32"/>
        </w:rPr>
      </w:pPr>
    </w:p>
    <w:p w14:paraId="39614B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各镇人民政府、街道办事处，开发区管委会，区政府有关部门，有关单位：</w:t>
      </w:r>
    </w:p>
    <w:p w14:paraId="488657C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农业普查是全面了解“三农”发展变化情况的重大国情国力调查。根据《中华人民共和国统计法》和《全国农业普查条例》规定，国务院决定于2026年开展第四次全国农业普查。为全面贯彻落实国务院、省、市关于开展第四次农业普查的通知要求，</w:t>
      </w:r>
      <w:r>
        <w:rPr>
          <w:rFonts w:hint="eastAsia" w:ascii="仿宋_GB2312" w:hAnsi="仿宋_GB2312" w:eastAsia="仿宋_GB2312" w:cs="仿宋_GB2312"/>
          <w:spacing w:val="0"/>
          <w:sz w:val="32"/>
          <w:szCs w:val="32"/>
        </w:rPr>
        <w:t>做好我</w:t>
      </w:r>
      <w:r>
        <w:rPr>
          <w:rFonts w:hint="eastAsia" w:ascii="仿宋_GB2312" w:hAnsi="仿宋_GB2312" w:eastAsia="仿宋_GB2312" w:cs="仿宋_GB2312"/>
          <w:spacing w:val="0"/>
          <w:sz w:val="32"/>
          <w:szCs w:val="32"/>
          <w:lang w:val="en-US" w:eastAsia="zh-CN"/>
        </w:rPr>
        <w:t>区</w:t>
      </w:r>
      <w:r>
        <w:rPr>
          <w:rFonts w:hint="eastAsia" w:ascii="仿宋_GB2312" w:hAnsi="仿宋_GB2312" w:eastAsia="仿宋_GB2312" w:cs="仿宋_GB2312"/>
          <w:spacing w:val="0"/>
          <w:sz w:val="32"/>
          <w:szCs w:val="32"/>
        </w:rPr>
        <w:t>第四次全国农业普查工作，现将有关事项通知如下：</w:t>
      </w:r>
    </w:p>
    <w:p w14:paraId="5BB442C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0"/>
        <w:rPr>
          <w:rFonts w:hint="eastAsia" w:ascii="国标黑体" w:hAnsi="国标黑体" w:eastAsia="国标黑体" w:cs="国标黑体"/>
          <w:spacing w:val="0"/>
          <w:sz w:val="32"/>
          <w:szCs w:val="32"/>
          <w:lang w:eastAsia="zh-CN"/>
        </w:rPr>
      </w:pPr>
      <w:r>
        <w:rPr>
          <w:rFonts w:hint="eastAsia" w:ascii="黑体" w:hAnsi="黑体" w:eastAsia="黑体" w:cs="黑体"/>
          <w:spacing w:val="0"/>
          <w:sz w:val="32"/>
          <w:szCs w:val="32"/>
          <w:lang w:val="en-US" w:eastAsia="zh-CN"/>
        </w:rPr>
        <w:t>一</w:t>
      </w:r>
      <w:r>
        <w:rPr>
          <w:rFonts w:hint="eastAsia" w:ascii="黑体" w:hAnsi="黑体" w:eastAsia="黑体" w:cs="黑体"/>
          <w:spacing w:val="0"/>
          <w:sz w:val="32"/>
          <w:szCs w:val="32"/>
        </w:rPr>
        <w:t>、普查</w:t>
      </w:r>
      <w:r>
        <w:rPr>
          <w:rFonts w:hint="eastAsia" w:ascii="黑体" w:hAnsi="黑体" w:eastAsia="黑体" w:cs="黑体"/>
          <w:spacing w:val="0"/>
          <w:sz w:val="32"/>
          <w:szCs w:val="32"/>
          <w:lang w:eastAsia="zh-CN"/>
        </w:rPr>
        <w:t>对象和内容</w:t>
      </w:r>
    </w:p>
    <w:p w14:paraId="412DB29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普查的对象是：农村住户，包括农村农业生产经营户和其他住户；城镇农业生产经营户；农业生产经营单位；村民委员会；镇人民政府。</w:t>
      </w:r>
    </w:p>
    <w:p w14:paraId="56DDD19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普查的行业范围包括：农作物种植业、林业、畜牧业、渔业和农林牧渔服务业。</w:t>
      </w:r>
    </w:p>
    <w:p w14:paraId="61F4AD2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普查的主要内容包括：农业生产条件、粮食和大食物生产情况、农业新质生产力情况、乡村发展基本情况、农村居民生活情况等。</w:t>
      </w:r>
    </w:p>
    <w:p w14:paraId="4BF1479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普查的标准时点为：2026年12月31日24时。普查的时期资料为2026年年度资料。</w:t>
      </w:r>
    </w:p>
    <w:p w14:paraId="609D0F4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0"/>
        <w:rPr>
          <w:rFonts w:hint="eastAsia" w:ascii="黑体" w:hAnsi="黑体" w:eastAsia="黑体" w:cs="黑体"/>
          <w:spacing w:val="0"/>
          <w:sz w:val="32"/>
          <w:szCs w:val="32"/>
        </w:rPr>
      </w:pPr>
      <w:r>
        <w:rPr>
          <w:rFonts w:hint="eastAsia" w:ascii="黑体" w:hAnsi="黑体" w:eastAsia="黑体" w:cs="黑体"/>
          <w:spacing w:val="0"/>
          <w:sz w:val="32"/>
          <w:szCs w:val="32"/>
          <w:lang w:val="en-US" w:eastAsia="zh-CN"/>
        </w:rPr>
        <w:t>二</w:t>
      </w:r>
      <w:r>
        <w:rPr>
          <w:rFonts w:hint="eastAsia" w:ascii="黑体" w:hAnsi="黑体" w:eastAsia="黑体" w:cs="黑体"/>
          <w:spacing w:val="0"/>
          <w:sz w:val="32"/>
          <w:szCs w:val="32"/>
        </w:rPr>
        <w:t>、普查</w:t>
      </w:r>
      <w:r>
        <w:rPr>
          <w:rFonts w:hint="eastAsia" w:ascii="黑体" w:hAnsi="黑体" w:eastAsia="黑体" w:cs="黑体"/>
          <w:spacing w:val="0"/>
          <w:sz w:val="32"/>
          <w:szCs w:val="32"/>
          <w:lang w:val="en-US" w:eastAsia="zh-CN"/>
        </w:rPr>
        <w:t>的</w:t>
      </w:r>
      <w:r>
        <w:rPr>
          <w:rFonts w:hint="eastAsia" w:ascii="黑体" w:hAnsi="黑体" w:eastAsia="黑体" w:cs="黑体"/>
          <w:spacing w:val="0"/>
          <w:sz w:val="32"/>
          <w:szCs w:val="32"/>
        </w:rPr>
        <w:t>组织和实施</w:t>
      </w:r>
    </w:p>
    <w:p w14:paraId="26BAAD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pacing w:val="0"/>
          <w:kern w:val="0"/>
          <w:sz w:val="32"/>
          <w:szCs w:val="32"/>
          <w:highlight w:val="green"/>
          <w:shd w:val="clear" w:color="auto" w:fill="FFFFFF"/>
          <w:lang w:val="en-US" w:eastAsia="zh-CN" w:bidi="ar"/>
        </w:rPr>
      </w:pPr>
      <w:r>
        <w:rPr>
          <w:rFonts w:hint="eastAsia" w:ascii="仿宋_GB2312" w:hAnsi="仿宋_GB2312" w:eastAsia="仿宋_GB2312" w:cs="仿宋_GB2312"/>
          <w:spacing w:val="0"/>
          <w:sz w:val="32"/>
          <w:szCs w:val="32"/>
        </w:rPr>
        <w:t>为加强对普查工作的组织和领导，</w:t>
      </w:r>
      <w:r>
        <w:rPr>
          <w:rFonts w:hint="eastAsia" w:ascii="仿宋_GB2312" w:hAnsi="仿宋_GB2312" w:eastAsia="仿宋_GB2312" w:cs="仿宋_GB2312"/>
          <w:spacing w:val="0"/>
          <w:sz w:val="32"/>
          <w:szCs w:val="32"/>
          <w:lang w:val="en-US" w:eastAsia="zh-CN"/>
        </w:rPr>
        <w:t>区政府决定成立第四次农业普查领导小组，</w:t>
      </w:r>
      <w:r>
        <w:rPr>
          <w:rFonts w:hint="eastAsia" w:ascii="仿宋_GB2312" w:hAnsi="仿宋_GB2312" w:eastAsia="仿宋_GB2312" w:cs="仿宋_GB2312"/>
          <w:spacing w:val="0"/>
          <w:sz w:val="32"/>
          <w:szCs w:val="32"/>
        </w:rPr>
        <w:t>负责组织和领导全</w:t>
      </w:r>
      <w:r>
        <w:rPr>
          <w:rFonts w:hint="eastAsia" w:ascii="仿宋_GB2312" w:hAnsi="仿宋_GB2312" w:eastAsia="仿宋_GB2312" w:cs="仿宋_GB2312"/>
          <w:spacing w:val="0"/>
          <w:sz w:val="32"/>
          <w:szCs w:val="32"/>
          <w:lang w:val="en-US" w:eastAsia="zh-CN"/>
        </w:rPr>
        <w:t>区</w:t>
      </w:r>
      <w:r>
        <w:rPr>
          <w:rFonts w:hint="eastAsia" w:ascii="仿宋_GB2312" w:hAnsi="仿宋_GB2312" w:eastAsia="仿宋_GB2312" w:cs="仿宋_GB2312"/>
          <w:spacing w:val="0"/>
          <w:sz w:val="32"/>
          <w:szCs w:val="32"/>
        </w:rPr>
        <w:t>农业普查工作</w:t>
      </w:r>
      <w:r>
        <w:rPr>
          <w:rFonts w:hint="eastAsia" w:ascii="仿宋_GB2312" w:hAnsi="仿宋_GB2312" w:eastAsia="仿宋_GB2312" w:cs="仿宋_GB2312"/>
          <w:color w:val="000000"/>
          <w:spacing w:val="0"/>
          <w:sz w:val="32"/>
          <w:szCs w:val="32"/>
          <w:shd w:val="clear" w:color="auto" w:fill="FFFFFF"/>
        </w:rPr>
        <w:t>。</w:t>
      </w:r>
      <w:r>
        <w:rPr>
          <w:rFonts w:hint="eastAsia" w:ascii="仿宋_GB2312" w:hAnsi="仿宋_GB2312" w:eastAsia="仿宋_GB2312" w:cs="仿宋_GB2312"/>
          <w:color w:val="000000"/>
          <w:spacing w:val="0"/>
          <w:kern w:val="0"/>
          <w:sz w:val="32"/>
          <w:szCs w:val="32"/>
          <w:shd w:val="clear" w:color="auto" w:fill="FFFFFF"/>
          <w:lang w:bidi="ar"/>
        </w:rPr>
        <w:t>领导小组成员单位按照各自职能，各负其责、通力协作、密切配合、信息共享，协助做好普查工作。</w:t>
      </w:r>
      <w:r>
        <w:rPr>
          <w:rFonts w:hint="eastAsia" w:ascii="仿宋_GB2312" w:hAnsi="仿宋_GB2312" w:eastAsia="仿宋_GB2312" w:cs="仿宋_GB2312"/>
          <w:color w:val="000000"/>
          <w:spacing w:val="0"/>
          <w:sz w:val="32"/>
          <w:szCs w:val="32"/>
          <w:shd w:val="clear" w:color="auto" w:fill="FFFFFF"/>
          <w:lang w:val="en-US" w:eastAsia="zh-CN"/>
        </w:rPr>
        <w:t>区</w:t>
      </w:r>
      <w:r>
        <w:rPr>
          <w:rFonts w:hint="eastAsia" w:ascii="仿宋_GB2312" w:hAnsi="仿宋_GB2312" w:eastAsia="仿宋_GB2312" w:cs="仿宋_GB2312"/>
          <w:color w:val="000000"/>
          <w:spacing w:val="0"/>
          <w:sz w:val="32"/>
          <w:szCs w:val="32"/>
          <w:shd w:val="clear" w:color="auto" w:fill="FFFFFF"/>
        </w:rPr>
        <w:t>财政局负责协调落实普查所需的普查经费事项</w:t>
      </w:r>
      <w:r>
        <w:rPr>
          <w:rFonts w:hint="eastAsia" w:ascii="仿宋_GB2312" w:hAnsi="仿宋_GB2312" w:eastAsia="仿宋_GB2312" w:cs="仿宋_GB2312"/>
          <w:color w:val="000000"/>
          <w:spacing w:val="0"/>
          <w:sz w:val="32"/>
          <w:szCs w:val="32"/>
          <w:highlight w:val="none"/>
          <w:shd w:val="clear" w:color="auto" w:fill="FFFFFF"/>
        </w:rPr>
        <w:t>；</w:t>
      </w:r>
      <w:r>
        <w:rPr>
          <w:rFonts w:hint="eastAsia" w:ascii="仿宋_GB2312" w:hAnsi="仿宋_GB2312" w:eastAsia="仿宋_GB2312" w:cs="仿宋_GB2312"/>
          <w:color w:val="000000"/>
          <w:spacing w:val="0"/>
          <w:sz w:val="32"/>
          <w:szCs w:val="32"/>
          <w:highlight w:val="none"/>
          <w:shd w:val="clear" w:color="auto" w:fill="FFFFFF"/>
          <w:lang w:val="en-US" w:eastAsia="zh-CN"/>
        </w:rPr>
        <w:t>区发展和改革局</w:t>
      </w:r>
      <w:r>
        <w:rPr>
          <w:rFonts w:hint="eastAsia" w:ascii="仿宋_GB2312" w:hAnsi="仿宋_GB2312" w:eastAsia="仿宋_GB2312" w:cs="仿宋_GB2312"/>
          <w:color w:val="000000"/>
          <w:spacing w:val="0"/>
          <w:sz w:val="32"/>
          <w:szCs w:val="32"/>
          <w:shd w:val="clear" w:color="auto" w:fill="FFFFFF"/>
        </w:rPr>
        <w:t>负责协调</w:t>
      </w:r>
      <w:r>
        <w:rPr>
          <w:rFonts w:hint="eastAsia" w:ascii="仿宋_GB2312" w:hAnsi="仿宋_GB2312" w:eastAsia="仿宋_GB2312" w:cs="仿宋_GB2312"/>
          <w:color w:val="000000"/>
          <w:spacing w:val="0"/>
          <w:kern w:val="0"/>
          <w:sz w:val="32"/>
          <w:szCs w:val="32"/>
          <w:shd w:val="clear" w:color="auto" w:fill="FFFFFF"/>
          <w:lang w:bidi="ar"/>
        </w:rPr>
        <w:t>涉及固定资产投资保障方面的事项</w:t>
      </w:r>
      <w:r>
        <w:rPr>
          <w:rFonts w:hint="eastAsia" w:ascii="仿宋_GB2312" w:hAnsi="仿宋_GB2312" w:eastAsia="仿宋_GB2312" w:cs="仿宋_GB2312"/>
          <w:color w:val="000000"/>
          <w:spacing w:val="0"/>
          <w:sz w:val="32"/>
          <w:szCs w:val="32"/>
          <w:shd w:val="clear" w:color="auto" w:fill="FFFFFF"/>
        </w:rPr>
        <w:t>；</w:t>
      </w:r>
      <w:r>
        <w:rPr>
          <w:rFonts w:hint="eastAsia" w:ascii="仿宋_GB2312" w:hAnsi="仿宋_GB2312" w:eastAsia="仿宋_GB2312" w:cs="仿宋_GB2312"/>
          <w:color w:val="000000"/>
          <w:spacing w:val="0"/>
          <w:sz w:val="32"/>
          <w:szCs w:val="32"/>
          <w:shd w:val="clear" w:color="auto" w:fill="FFFFFF"/>
          <w:lang w:val="en-US" w:eastAsia="zh-CN"/>
        </w:rPr>
        <w:t>区</w:t>
      </w:r>
      <w:r>
        <w:rPr>
          <w:rFonts w:hint="eastAsia" w:ascii="仿宋_GB2312" w:hAnsi="仿宋_GB2312" w:eastAsia="仿宋_GB2312" w:cs="仿宋_GB2312"/>
          <w:color w:val="000000"/>
          <w:spacing w:val="0"/>
          <w:sz w:val="32"/>
          <w:szCs w:val="32"/>
          <w:shd w:val="clear" w:color="auto" w:fill="FFFFFF"/>
        </w:rPr>
        <w:t>统计局、国家统计局</w:t>
      </w:r>
      <w:r>
        <w:rPr>
          <w:rFonts w:hint="eastAsia" w:ascii="仿宋_GB2312" w:hAnsi="仿宋_GB2312" w:eastAsia="仿宋_GB2312" w:cs="仿宋_GB2312"/>
          <w:color w:val="000000"/>
          <w:spacing w:val="0"/>
          <w:sz w:val="32"/>
          <w:szCs w:val="32"/>
          <w:shd w:val="clear" w:color="auto" w:fill="FFFFFF"/>
          <w:lang w:val="en-US" w:eastAsia="zh-CN"/>
        </w:rPr>
        <w:t>博山</w:t>
      </w:r>
      <w:r>
        <w:rPr>
          <w:rFonts w:hint="eastAsia" w:ascii="仿宋_GB2312" w:hAnsi="仿宋_GB2312" w:eastAsia="仿宋_GB2312" w:cs="仿宋_GB2312"/>
          <w:color w:val="000000"/>
          <w:spacing w:val="0"/>
          <w:sz w:val="32"/>
          <w:szCs w:val="32"/>
          <w:shd w:val="clear" w:color="auto" w:fill="FFFFFF"/>
        </w:rPr>
        <w:t>调查队、</w:t>
      </w:r>
      <w:r>
        <w:rPr>
          <w:rFonts w:hint="eastAsia" w:ascii="仿宋_GB2312" w:hAnsi="仿宋_GB2312" w:eastAsia="仿宋_GB2312" w:cs="仿宋_GB2312"/>
          <w:color w:val="000000"/>
          <w:spacing w:val="0"/>
          <w:sz w:val="32"/>
          <w:szCs w:val="32"/>
          <w:highlight w:val="none"/>
          <w:shd w:val="clear" w:color="auto" w:fill="FFFFFF"/>
          <w:lang w:val="en-US" w:eastAsia="zh-CN"/>
        </w:rPr>
        <w:t>区</w:t>
      </w:r>
      <w:r>
        <w:rPr>
          <w:rFonts w:hint="eastAsia" w:ascii="仿宋_GB2312" w:hAnsi="仿宋_GB2312" w:eastAsia="仿宋_GB2312" w:cs="仿宋_GB2312"/>
          <w:color w:val="000000"/>
          <w:spacing w:val="0"/>
          <w:sz w:val="32"/>
          <w:szCs w:val="32"/>
          <w:highlight w:val="none"/>
          <w:shd w:val="clear" w:color="auto" w:fill="FFFFFF"/>
        </w:rPr>
        <w:t>委宣传部负责协调开展普查宣传动员工作；</w:t>
      </w:r>
      <w:r>
        <w:rPr>
          <w:rFonts w:hint="eastAsia" w:ascii="仿宋_GB2312" w:hAnsi="仿宋_GB2312" w:eastAsia="仿宋_GB2312" w:cs="仿宋_GB2312"/>
          <w:color w:val="auto"/>
          <w:spacing w:val="0"/>
          <w:sz w:val="32"/>
          <w:szCs w:val="32"/>
          <w:highlight w:val="none"/>
          <w:shd w:val="clear" w:color="auto" w:fill="FFFFFF"/>
          <w:lang w:val="en-US" w:eastAsia="zh-CN"/>
        </w:rPr>
        <w:t>区</w:t>
      </w:r>
      <w:r>
        <w:rPr>
          <w:rFonts w:hint="eastAsia" w:ascii="仿宋_GB2312" w:hAnsi="仿宋_GB2312" w:eastAsia="仿宋_GB2312" w:cs="仿宋_GB2312"/>
          <w:color w:val="auto"/>
          <w:spacing w:val="0"/>
          <w:kern w:val="0"/>
          <w:sz w:val="32"/>
          <w:szCs w:val="32"/>
          <w:highlight w:val="none"/>
          <w:lang w:bidi="ar"/>
        </w:rPr>
        <w:t>自然资源</w:t>
      </w:r>
      <w:r>
        <w:rPr>
          <w:rFonts w:hint="eastAsia" w:ascii="仿宋_GB2312" w:hAnsi="仿宋_GB2312" w:eastAsia="仿宋_GB2312" w:cs="仿宋_GB2312"/>
          <w:color w:val="auto"/>
          <w:spacing w:val="0"/>
          <w:kern w:val="0"/>
          <w:sz w:val="32"/>
          <w:szCs w:val="32"/>
          <w:highlight w:val="none"/>
          <w:lang w:val="en-US" w:eastAsia="zh-CN" w:bidi="ar"/>
        </w:rPr>
        <w:t>局负责配合获取普查</w:t>
      </w:r>
      <w:r>
        <w:rPr>
          <w:rFonts w:hint="eastAsia" w:ascii="仿宋_GB2312" w:hAnsi="仿宋_GB2312" w:eastAsia="仿宋_GB2312" w:cs="仿宋_GB2312"/>
          <w:color w:val="000000"/>
          <w:spacing w:val="0"/>
          <w:sz w:val="32"/>
          <w:szCs w:val="32"/>
          <w:highlight w:val="none"/>
          <w:shd w:val="clear" w:color="auto" w:fill="FFFFFF"/>
        </w:rPr>
        <w:t>相关地图影像资料</w:t>
      </w:r>
      <w:r>
        <w:rPr>
          <w:rFonts w:hint="eastAsia" w:ascii="仿宋_GB2312" w:hAnsi="仿宋_GB2312" w:eastAsia="仿宋_GB2312" w:cs="仿宋_GB2312"/>
          <w:color w:val="auto"/>
          <w:spacing w:val="0"/>
          <w:kern w:val="0"/>
          <w:sz w:val="32"/>
          <w:szCs w:val="32"/>
          <w:highlight w:val="none"/>
          <w:lang w:val="en-US" w:eastAsia="zh-CN" w:bidi="ar"/>
        </w:rPr>
        <w:t>；</w:t>
      </w:r>
      <w:r>
        <w:rPr>
          <w:rFonts w:hint="eastAsia" w:ascii="CESI仿宋-GB2312" w:hAnsi="CESI仿宋-GB2312" w:eastAsia="CESI仿宋-GB2312" w:cs="CESI仿宋-GB2312"/>
          <w:color w:val="auto"/>
          <w:spacing w:val="0"/>
          <w:kern w:val="0"/>
          <w:sz w:val="32"/>
          <w:szCs w:val="32"/>
          <w:highlight w:val="none"/>
          <w:lang w:val="en-US" w:eastAsia="zh-CN" w:bidi="ar"/>
        </w:rPr>
        <w:t>博山规划管理办公室</w:t>
      </w:r>
      <w:r>
        <w:rPr>
          <w:rFonts w:hint="eastAsia" w:ascii="仿宋_GB2312" w:hAnsi="仿宋_GB2312" w:eastAsia="仿宋_GB2312" w:cs="仿宋_GB2312"/>
          <w:color w:val="000000"/>
          <w:spacing w:val="0"/>
          <w:sz w:val="32"/>
          <w:szCs w:val="32"/>
          <w:highlight w:val="none"/>
          <w:shd w:val="clear" w:color="auto" w:fill="FFFFFF"/>
        </w:rPr>
        <w:t>负责提供普查所需的最新规划信息；</w:t>
      </w:r>
      <w:r>
        <w:rPr>
          <w:rFonts w:hint="eastAsia" w:ascii="仿宋_GB2312" w:hAnsi="仿宋_GB2312" w:eastAsia="仿宋_GB2312" w:cs="仿宋_GB2312"/>
          <w:color w:val="000000"/>
          <w:spacing w:val="0"/>
          <w:kern w:val="0"/>
          <w:sz w:val="32"/>
          <w:szCs w:val="32"/>
          <w:shd w:val="clear" w:color="auto" w:fill="FFFFFF"/>
          <w:lang w:val="en-US" w:eastAsia="zh-CN" w:bidi="ar"/>
        </w:rPr>
        <w:t>区</w:t>
      </w:r>
      <w:r>
        <w:rPr>
          <w:rFonts w:hint="eastAsia" w:ascii="仿宋_GB2312" w:hAnsi="仿宋_GB2312" w:eastAsia="仿宋_GB2312" w:cs="仿宋_GB2312"/>
          <w:color w:val="000000"/>
          <w:spacing w:val="0"/>
          <w:kern w:val="0"/>
          <w:sz w:val="32"/>
          <w:szCs w:val="32"/>
          <w:shd w:val="clear" w:color="auto" w:fill="FFFFFF"/>
          <w:lang w:bidi="ar"/>
        </w:rPr>
        <w:t>农业农村局、</w:t>
      </w:r>
      <w:r>
        <w:rPr>
          <w:rFonts w:hint="eastAsia" w:ascii="仿宋_GB2312" w:hAnsi="仿宋_GB2312" w:eastAsia="仿宋_GB2312" w:cs="仿宋_GB2312"/>
          <w:color w:val="000000"/>
          <w:spacing w:val="0"/>
          <w:kern w:val="0"/>
          <w:sz w:val="32"/>
          <w:szCs w:val="32"/>
          <w:shd w:val="clear" w:color="auto" w:fill="FFFFFF"/>
          <w:lang w:val="en-US" w:eastAsia="zh-CN" w:bidi="ar"/>
        </w:rPr>
        <w:t>区</w:t>
      </w:r>
      <w:r>
        <w:rPr>
          <w:rFonts w:hint="eastAsia" w:ascii="仿宋_GB2312" w:hAnsi="仿宋_GB2312" w:eastAsia="仿宋_GB2312" w:cs="仿宋_GB2312"/>
          <w:color w:val="000000"/>
          <w:spacing w:val="0"/>
          <w:kern w:val="0"/>
          <w:sz w:val="32"/>
          <w:szCs w:val="32"/>
          <w:shd w:val="clear" w:color="auto" w:fill="FFFFFF"/>
          <w:lang w:bidi="ar"/>
        </w:rPr>
        <w:t>市场监管局负责提供部门掌握的行政记录和有关资料并协助开展普查工作，参与普查方案制定、相关数据审核评估及资料开发应用等；</w:t>
      </w:r>
      <w:r>
        <w:rPr>
          <w:rFonts w:hint="eastAsia" w:ascii="仿宋_GB2312" w:hAnsi="仿宋_GB2312" w:eastAsia="仿宋_GB2312" w:cs="仿宋_GB2312"/>
          <w:color w:val="000000"/>
          <w:spacing w:val="0"/>
          <w:kern w:val="0"/>
          <w:sz w:val="32"/>
          <w:szCs w:val="32"/>
          <w:shd w:val="clear" w:color="auto" w:fill="FFFFFF"/>
          <w:lang w:val="en-US" w:eastAsia="zh-CN" w:bidi="ar"/>
        </w:rPr>
        <w:t>区</w:t>
      </w:r>
      <w:r>
        <w:rPr>
          <w:rFonts w:hint="eastAsia" w:ascii="仿宋_GB2312" w:hAnsi="仿宋_GB2312" w:eastAsia="仿宋_GB2312" w:cs="仿宋_GB2312"/>
          <w:color w:val="000000"/>
          <w:spacing w:val="0"/>
          <w:kern w:val="0"/>
          <w:sz w:val="32"/>
          <w:szCs w:val="32"/>
          <w:shd w:val="clear" w:color="auto" w:fill="FFFFFF"/>
          <w:lang w:bidi="ar"/>
        </w:rPr>
        <w:t>公安</w:t>
      </w:r>
      <w:r>
        <w:rPr>
          <w:rFonts w:hint="eastAsia" w:ascii="仿宋_GB2312" w:hAnsi="仿宋_GB2312" w:eastAsia="仿宋_GB2312" w:cs="仿宋_GB2312"/>
          <w:color w:val="000000"/>
          <w:spacing w:val="0"/>
          <w:kern w:val="0"/>
          <w:sz w:val="32"/>
          <w:szCs w:val="32"/>
          <w:highlight w:val="none"/>
          <w:shd w:val="clear" w:color="auto" w:fill="FFFFFF"/>
          <w:lang w:val="en-US" w:eastAsia="zh-CN" w:bidi="ar"/>
        </w:rPr>
        <w:t>分</w:t>
      </w:r>
      <w:r>
        <w:rPr>
          <w:rFonts w:hint="eastAsia" w:ascii="仿宋_GB2312" w:hAnsi="仿宋_GB2312" w:eastAsia="仿宋_GB2312" w:cs="仿宋_GB2312"/>
          <w:color w:val="000000"/>
          <w:spacing w:val="0"/>
          <w:kern w:val="0"/>
          <w:sz w:val="32"/>
          <w:szCs w:val="32"/>
          <w:shd w:val="clear" w:color="auto" w:fill="FFFFFF"/>
          <w:lang w:bidi="ar"/>
        </w:rPr>
        <w:t>局负责提供涉及农村住户、户籍人口底数事宜；国家统计局</w:t>
      </w:r>
      <w:r>
        <w:rPr>
          <w:rFonts w:hint="eastAsia" w:ascii="仿宋_GB2312" w:hAnsi="仿宋_GB2312" w:eastAsia="仿宋_GB2312" w:cs="仿宋_GB2312"/>
          <w:color w:val="000000"/>
          <w:spacing w:val="0"/>
          <w:kern w:val="0"/>
          <w:sz w:val="32"/>
          <w:szCs w:val="32"/>
          <w:shd w:val="clear" w:color="auto" w:fill="FFFFFF"/>
          <w:lang w:val="en-US" w:eastAsia="zh-CN" w:bidi="ar"/>
        </w:rPr>
        <w:t>博山</w:t>
      </w:r>
      <w:r>
        <w:rPr>
          <w:rFonts w:hint="eastAsia" w:ascii="仿宋_GB2312" w:hAnsi="仿宋_GB2312" w:eastAsia="仿宋_GB2312" w:cs="仿宋_GB2312"/>
          <w:color w:val="000000"/>
          <w:spacing w:val="0"/>
          <w:kern w:val="0"/>
          <w:sz w:val="32"/>
          <w:szCs w:val="32"/>
          <w:shd w:val="clear" w:color="auto" w:fill="FFFFFF"/>
          <w:lang w:bidi="ar"/>
        </w:rPr>
        <w:t>调查队负责涉及遥感测量事项；其他成员单位根据需要及时准确共享部门资料信息，配合做好相关普查工作。</w:t>
      </w:r>
    </w:p>
    <w:p w14:paraId="78ECAB6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rPr>
        <w:t>各</w:t>
      </w:r>
      <w:r>
        <w:rPr>
          <w:rFonts w:hint="eastAsia" w:ascii="仿宋_GB2312" w:hAnsi="仿宋_GB2312" w:eastAsia="仿宋_GB2312" w:cs="仿宋_GB2312"/>
          <w:spacing w:val="0"/>
          <w:sz w:val="32"/>
          <w:szCs w:val="32"/>
          <w:lang w:val="en-US" w:eastAsia="zh-CN"/>
        </w:rPr>
        <w:t>镇人民政府、街道办事处</w:t>
      </w:r>
      <w:r>
        <w:rPr>
          <w:rFonts w:hint="eastAsia" w:ascii="仿宋_GB2312" w:hAnsi="仿宋_GB2312" w:eastAsia="仿宋_GB2312" w:cs="仿宋_GB2312"/>
          <w:b w:val="0"/>
          <w:bCs w:val="0"/>
          <w:spacing w:val="0"/>
          <w:sz w:val="32"/>
          <w:szCs w:val="32"/>
          <w:lang w:val="en-US" w:eastAsia="zh-CN"/>
        </w:rPr>
        <w:t>要设立本级普查机构</w:t>
      </w:r>
      <w:r>
        <w:rPr>
          <w:rFonts w:hint="eastAsia" w:ascii="仿宋_GB2312" w:hAnsi="仿宋_GB2312" w:eastAsia="仿宋_GB2312" w:cs="仿宋_GB2312"/>
          <w:b w:val="0"/>
          <w:bCs w:val="0"/>
          <w:spacing w:val="0"/>
          <w:sz w:val="32"/>
          <w:szCs w:val="32"/>
          <w:highlight w:val="none"/>
          <w:lang w:val="en-US" w:eastAsia="zh-CN"/>
        </w:rPr>
        <w:t>，</w:t>
      </w:r>
      <w:r>
        <w:rPr>
          <w:rFonts w:hint="eastAsia" w:ascii="仿宋_GB2312" w:hAnsi="仿宋_GB2312" w:eastAsia="仿宋_GB2312" w:cs="仿宋_GB2312"/>
          <w:spacing w:val="0"/>
          <w:sz w:val="32"/>
          <w:szCs w:val="32"/>
        </w:rPr>
        <w:t>加强对普查工作的统筹协调，认真做好</w:t>
      </w:r>
      <w:r>
        <w:rPr>
          <w:rFonts w:hint="eastAsia" w:ascii="仿宋_GB2312" w:hAnsi="仿宋_GB2312" w:eastAsia="仿宋_GB2312" w:cs="仿宋_GB2312"/>
          <w:spacing w:val="0"/>
          <w:sz w:val="32"/>
          <w:szCs w:val="32"/>
          <w:lang w:val="en-US" w:eastAsia="zh-CN"/>
        </w:rPr>
        <w:t>辖区内</w:t>
      </w:r>
      <w:r>
        <w:rPr>
          <w:rFonts w:hint="eastAsia" w:ascii="仿宋_GB2312" w:hAnsi="仿宋_GB2312" w:eastAsia="仿宋_GB2312" w:cs="仿宋_GB2312"/>
          <w:spacing w:val="0"/>
          <w:sz w:val="32"/>
          <w:szCs w:val="32"/>
        </w:rPr>
        <w:t>农业普查的组织和实施工</w:t>
      </w:r>
      <w:bookmarkStart w:id="0" w:name="_GoBack"/>
      <w:bookmarkEnd w:id="0"/>
      <w:r>
        <w:rPr>
          <w:rFonts w:hint="eastAsia" w:ascii="仿宋_GB2312" w:hAnsi="仿宋_GB2312" w:eastAsia="仿宋_GB2312" w:cs="仿宋_GB2312"/>
          <w:spacing w:val="0"/>
          <w:sz w:val="32"/>
          <w:szCs w:val="32"/>
        </w:rPr>
        <w:t>作。</w:t>
      </w:r>
      <w:r>
        <w:rPr>
          <w:rFonts w:hint="eastAsia" w:ascii="仿宋_GB2312" w:hAnsi="仿宋_GB2312" w:eastAsia="仿宋_GB2312" w:cs="仿宋_GB2312"/>
          <w:spacing w:val="0"/>
          <w:sz w:val="32"/>
          <w:szCs w:val="32"/>
          <w:highlight w:val="none"/>
          <w:lang w:val="en-US" w:eastAsia="zh-CN"/>
        </w:rPr>
        <w:t>各镇政府、街道办事处要高度注重指导员和普查员的选聘质量，稳定普查工作队伍，确保普查各项工作能顺利开展。</w:t>
      </w:r>
    </w:p>
    <w:p w14:paraId="2034C4B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outlineLvl w:val="0"/>
        <w:rPr>
          <w:rFonts w:hint="eastAsia" w:ascii="黑体" w:hAnsi="黑体" w:eastAsia="黑体" w:cs="黑体"/>
          <w:spacing w:val="0"/>
          <w:sz w:val="32"/>
          <w:szCs w:val="32"/>
          <w:lang w:eastAsia="zh-CN"/>
        </w:rPr>
      </w:pPr>
      <w:r>
        <w:rPr>
          <w:rFonts w:hint="eastAsia" w:ascii="黑体" w:hAnsi="黑体" w:eastAsia="黑体" w:cs="黑体"/>
          <w:spacing w:val="0"/>
          <w:sz w:val="32"/>
          <w:szCs w:val="32"/>
          <w:lang w:val="en-US" w:eastAsia="zh-CN"/>
        </w:rPr>
        <w:t>三</w:t>
      </w:r>
      <w:r>
        <w:rPr>
          <w:rFonts w:hint="eastAsia" w:ascii="黑体" w:hAnsi="黑体" w:eastAsia="黑体" w:cs="黑体"/>
          <w:spacing w:val="0"/>
          <w:sz w:val="32"/>
          <w:szCs w:val="32"/>
        </w:rPr>
        <w:t>、</w:t>
      </w:r>
      <w:r>
        <w:rPr>
          <w:rFonts w:hint="eastAsia" w:ascii="黑体" w:hAnsi="黑体" w:eastAsia="黑体" w:cs="黑体"/>
          <w:spacing w:val="0"/>
          <w:sz w:val="32"/>
          <w:szCs w:val="32"/>
          <w:lang w:val="en-US" w:eastAsia="zh-CN"/>
        </w:rPr>
        <w:t>普查经费保障</w:t>
      </w:r>
    </w:p>
    <w:p w14:paraId="0486269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rPr>
        <w:t>第四次全国农业普查所需经费，</w:t>
      </w:r>
      <w:r>
        <w:rPr>
          <w:rFonts w:hint="eastAsia" w:ascii="仿宋_GB2312" w:hAnsi="仿宋_GB2312" w:eastAsia="仿宋_GB2312" w:cs="仿宋_GB2312"/>
          <w:spacing w:val="0"/>
          <w:sz w:val="32"/>
          <w:szCs w:val="32"/>
          <w:highlight w:val="none"/>
        </w:rPr>
        <w:t>由各级财政分级负担</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列入相应年度财政预算，</w:t>
      </w:r>
      <w:r>
        <w:rPr>
          <w:rFonts w:hint="eastAsia" w:ascii="仿宋_GB2312" w:hAnsi="仿宋_GB2312" w:eastAsia="仿宋_GB2312" w:cs="仿宋_GB2312"/>
          <w:spacing w:val="0"/>
          <w:sz w:val="32"/>
          <w:szCs w:val="32"/>
          <w:highlight w:val="none"/>
          <w:lang w:val="en-US" w:eastAsia="zh-CN"/>
        </w:rPr>
        <w:t>及时</w:t>
      </w:r>
      <w:r>
        <w:rPr>
          <w:rFonts w:hint="eastAsia" w:ascii="仿宋_GB2312" w:hAnsi="仿宋_GB2312" w:eastAsia="仿宋_GB2312" w:cs="仿宋_GB2312"/>
          <w:spacing w:val="0"/>
          <w:sz w:val="32"/>
          <w:szCs w:val="32"/>
          <w:highlight w:val="none"/>
        </w:rPr>
        <w:t>拨付到位。</w:t>
      </w:r>
      <w:r>
        <w:rPr>
          <w:rFonts w:hint="eastAsia" w:ascii="仿宋_GB2312" w:hAnsi="仿宋_GB2312" w:eastAsia="仿宋_GB2312" w:cs="仿宋_GB2312"/>
          <w:spacing w:val="0"/>
          <w:sz w:val="32"/>
          <w:szCs w:val="32"/>
          <w:highlight w:val="none"/>
          <w:lang w:val="en-US" w:eastAsia="zh-CN"/>
        </w:rPr>
        <w:t>其中，普查用手持移动终端要在充分利旧的基础上科学合理做好测算，购置经费除省级负担外其余由市、区两级财政共同负担。要合理确定普查指导员和普查员报酬标准，由市、区两级财政共同负担。</w:t>
      </w:r>
    </w:p>
    <w:p w14:paraId="7C40B39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spacing w:val="0"/>
          <w:kern w:val="0"/>
          <w:sz w:val="32"/>
          <w:szCs w:val="32"/>
          <w:shd w:val="clear" w:color="auto" w:fill="FFFFFF"/>
          <w:lang w:eastAsia="zh-CN" w:bidi="ar"/>
        </w:rPr>
      </w:pPr>
      <w:r>
        <w:rPr>
          <w:rFonts w:hint="eastAsia" w:ascii="黑体" w:hAnsi="黑体" w:eastAsia="黑体" w:cs="黑体"/>
          <w:color w:val="000000"/>
          <w:spacing w:val="0"/>
          <w:kern w:val="0"/>
          <w:sz w:val="32"/>
          <w:szCs w:val="32"/>
          <w:shd w:val="clear" w:color="auto" w:fill="FFFFFF"/>
          <w:lang w:val="en-US" w:eastAsia="zh-CN" w:bidi="ar"/>
        </w:rPr>
        <w:t>四</w:t>
      </w:r>
      <w:r>
        <w:rPr>
          <w:rFonts w:hint="eastAsia" w:ascii="黑体" w:hAnsi="黑体" w:eastAsia="黑体" w:cs="黑体"/>
          <w:color w:val="000000"/>
          <w:spacing w:val="0"/>
          <w:kern w:val="0"/>
          <w:sz w:val="32"/>
          <w:szCs w:val="32"/>
          <w:shd w:val="clear" w:color="auto" w:fill="FFFFFF"/>
          <w:lang w:bidi="ar"/>
        </w:rPr>
        <w:t>、</w:t>
      </w:r>
      <w:r>
        <w:rPr>
          <w:rFonts w:hint="eastAsia" w:ascii="黑体" w:hAnsi="黑体" w:eastAsia="黑体" w:cs="黑体"/>
          <w:color w:val="000000"/>
          <w:spacing w:val="0"/>
          <w:kern w:val="0"/>
          <w:sz w:val="32"/>
          <w:szCs w:val="32"/>
          <w:shd w:val="clear" w:color="auto" w:fill="FFFFFF"/>
          <w:lang w:val="en-US" w:eastAsia="zh-CN" w:bidi="ar"/>
        </w:rPr>
        <w:t>普查工作要求</w:t>
      </w:r>
    </w:p>
    <w:p w14:paraId="6B0D6F9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000000"/>
          <w:spacing w:val="0"/>
          <w:kern w:val="0"/>
          <w:sz w:val="32"/>
          <w:szCs w:val="32"/>
          <w:shd w:val="clear" w:color="auto" w:fill="FFFFFF"/>
          <w:lang w:bidi="ar"/>
        </w:rPr>
      </w:pPr>
      <w:r>
        <w:rPr>
          <w:rFonts w:hint="eastAsia" w:ascii="楷体_GB2312" w:hAnsi="楷体_GB2312" w:eastAsia="楷体_GB2312" w:cs="楷体_GB2312"/>
          <w:color w:val="000000"/>
          <w:spacing w:val="0"/>
          <w:kern w:val="0"/>
          <w:sz w:val="32"/>
          <w:szCs w:val="32"/>
          <w:shd w:val="clear" w:color="auto" w:fill="FFFFFF"/>
          <w:lang w:bidi="ar"/>
        </w:rPr>
        <w:t>（一）坚持依法普查</w:t>
      </w:r>
    </w:p>
    <w:p w14:paraId="6B4CAC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pacing w:val="0"/>
          <w:kern w:val="0"/>
          <w:sz w:val="32"/>
          <w:szCs w:val="32"/>
          <w:shd w:val="clear" w:color="auto" w:fill="FFFFFF"/>
          <w:lang w:bidi="ar"/>
        </w:rPr>
      </w:pPr>
      <w:r>
        <w:rPr>
          <w:rFonts w:hint="eastAsia" w:ascii="仿宋_GB2312" w:hAnsi="仿宋_GB2312" w:eastAsia="仿宋_GB2312" w:cs="仿宋_GB2312"/>
          <w:color w:val="000000"/>
          <w:spacing w:val="0"/>
          <w:kern w:val="0"/>
          <w:sz w:val="32"/>
          <w:szCs w:val="32"/>
          <w:shd w:val="clear" w:color="auto" w:fill="FFFFFF"/>
          <w:lang w:bidi="ar"/>
        </w:rPr>
        <w:t>严格遵循《中华人民共和国统计法》《全国农业普查条例》等法律法规，将依法普查贯穿全过程。普查人员需如实搜集报送资料，杜绝伪造、篡改行为；普查对象应按时如实</w:t>
      </w:r>
      <w:r>
        <w:rPr>
          <w:rFonts w:hint="eastAsia" w:ascii="仿宋_GB2312" w:hAnsi="仿宋_GB2312" w:eastAsia="仿宋_GB2312" w:cs="仿宋_GB2312"/>
          <w:color w:val="000000"/>
          <w:spacing w:val="0"/>
          <w:kern w:val="0"/>
          <w:sz w:val="32"/>
          <w:szCs w:val="32"/>
          <w:shd w:val="clear" w:color="auto" w:fill="FFFFFF"/>
          <w:lang w:val="en-US" w:eastAsia="zh-CN" w:bidi="ar"/>
        </w:rPr>
        <w:t>提供普查资料</w:t>
      </w:r>
      <w:r>
        <w:rPr>
          <w:rFonts w:hint="eastAsia" w:ascii="仿宋_GB2312" w:hAnsi="仿宋_GB2312" w:eastAsia="仿宋_GB2312" w:cs="仿宋_GB2312"/>
          <w:color w:val="000000"/>
          <w:spacing w:val="0"/>
          <w:kern w:val="0"/>
          <w:sz w:val="32"/>
          <w:szCs w:val="32"/>
          <w:shd w:val="clear" w:color="auto" w:fill="FFFFFF"/>
          <w:lang w:bidi="ar"/>
        </w:rPr>
        <w:t>，不得</w:t>
      </w:r>
      <w:r>
        <w:rPr>
          <w:rFonts w:hint="eastAsia" w:ascii="仿宋_GB2312" w:hAnsi="仿宋_GB2312" w:eastAsia="仿宋_GB2312" w:cs="仿宋_GB2312"/>
          <w:color w:val="000000"/>
          <w:spacing w:val="0"/>
          <w:kern w:val="0"/>
          <w:sz w:val="32"/>
          <w:szCs w:val="32"/>
          <w:shd w:val="clear" w:color="auto" w:fill="FFFFFF"/>
          <w:lang w:val="en-US" w:eastAsia="zh-CN" w:bidi="ar"/>
        </w:rPr>
        <w:t>虚报、瞒报、迟报或拒报资料</w:t>
      </w:r>
      <w:r>
        <w:rPr>
          <w:rFonts w:hint="eastAsia" w:ascii="仿宋_GB2312" w:hAnsi="仿宋_GB2312" w:eastAsia="仿宋_GB2312" w:cs="仿宋_GB2312"/>
          <w:color w:val="000000"/>
          <w:spacing w:val="0"/>
          <w:kern w:val="0"/>
          <w:sz w:val="32"/>
          <w:szCs w:val="32"/>
          <w:shd w:val="clear" w:color="auto" w:fill="FFFFFF"/>
          <w:lang w:bidi="ar"/>
        </w:rPr>
        <w:t>。对普查中获取的个人隐私、商业秘密等敏感信息严格保密，仅限</w:t>
      </w:r>
      <w:r>
        <w:rPr>
          <w:rFonts w:hint="eastAsia" w:ascii="仿宋_GB2312" w:hAnsi="仿宋_GB2312" w:eastAsia="仿宋_GB2312" w:cs="仿宋_GB2312"/>
          <w:color w:val="000000"/>
          <w:spacing w:val="0"/>
          <w:kern w:val="0"/>
          <w:sz w:val="32"/>
          <w:szCs w:val="32"/>
          <w:shd w:val="clear" w:color="auto" w:fill="FFFFFF"/>
          <w:lang w:val="en-US" w:eastAsia="zh-CN" w:bidi="ar"/>
        </w:rPr>
        <w:t>普查</w:t>
      </w:r>
      <w:r>
        <w:rPr>
          <w:rFonts w:hint="eastAsia" w:ascii="仿宋_GB2312" w:hAnsi="仿宋_GB2312" w:eastAsia="仿宋_GB2312" w:cs="仿宋_GB2312"/>
          <w:color w:val="000000"/>
          <w:spacing w:val="0"/>
          <w:kern w:val="0"/>
          <w:sz w:val="32"/>
          <w:szCs w:val="32"/>
          <w:shd w:val="clear" w:color="auto" w:fill="FFFFFF"/>
          <w:lang w:bidi="ar"/>
        </w:rPr>
        <w:t>使用，不得对外发布。</w:t>
      </w:r>
    </w:p>
    <w:p w14:paraId="16808F1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000000"/>
          <w:spacing w:val="0"/>
          <w:kern w:val="0"/>
          <w:sz w:val="32"/>
          <w:szCs w:val="32"/>
          <w:shd w:val="clear" w:color="auto" w:fill="FFFFFF"/>
          <w:lang w:bidi="ar"/>
        </w:rPr>
      </w:pPr>
      <w:r>
        <w:rPr>
          <w:rFonts w:hint="eastAsia" w:ascii="楷体_GB2312" w:hAnsi="楷体_GB2312" w:eastAsia="楷体_GB2312" w:cs="楷体_GB2312"/>
          <w:color w:val="000000"/>
          <w:spacing w:val="0"/>
          <w:kern w:val="0"/>
          <w:sz w:val="32"/>
          <w:szCs w:val="32"/>
          <w:shd w:val="clear" w:color="auto" w:fill="FFFFFF"/>
          <w:lang w:val="en-US" w:eastAsia="zh-CN" w:bidi="ar"/>
        </w:rPr>
        <w:t>（二）严控数据质量</w:t>
      </w:r>
    </w:p>
    <w:p w14:paraId="2BC57A0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pacing w:val="0"/>
          <w:kern w:val="0"/>
          <w:sz w:val="32"/>
          <w:szCs w:val="32"/>
          <w:shd w:val="clear" w:color="auto" w:fill="FFFFFF"/>
          <w:lang w:bidi="ar"/>
        </w:rPr>
      </w:pPr>
      <w:r>
        <w:rPr>
          <w:rFonts w:hint="eastAsia" w:ascii="仿宋_GB2312" w:hAnsi="仿宋_GB2312" w:eastAsia="仿宋_GB2312" w:cs="仿宋_GB2312"/>
          <w:color w:val="000000"/>
          <w:spacing w:val="0"/>
          <w:kern w:val="0"/>
          <w:sz w:val="32"/>
          <w:szCs w:val="32"/>
          <w:shd w:val="clear" w:color="auto" w:fill="FFFFFF"/>
          <w:lang w:bidi="ar"/>
        </w:rPr>
        <w:t>严格执行普查方案，</w:t>
      </w:r>
      <w:r>
        <w:rPr>
          <w:rFonts w:hint="eastAsia" w:ascii="仿宋_GB2312" w:hAnsi="仿宋_GB2312" w:eastAsia="仿宋_GB2312" w:cs="仿宋_GB2312"/>
          <w:color w:val="000000"/>
          <w:spacing w:val="0"/>
          <w:kern w:val="0"/>
          <w:sz w:val="32"/>
          <w:szCs w:val="32"/>
          <w:shd w:val="clear" w:color="auto" w:fill="FFFFFF"/>
          <w:lang w:val="en-US" w:eastAsia="zh-CN" w:bidi="ar"/>
        </w:rPr>
        <w:t>强化业务培训，</w:t>
      </w:r>
      <w:r>
        <w:rPr>
          <w:rFonts w:hint="eastAsia" w:ascii="仿宋_GB2312" w:hAnsi="仿宋_GB2312" w:eastAsia="仿宋_GB2312" w:cs="仿宋_GB2312"/>
          <w:color w:val="000000"/>
          <w:spacing w:val="0"/>
          <w:kern w:val="0"/>
          <w:sz w:val="32"/>
          <w:szCs w:val="32"/>
          <w:shd w:val="clear" w:color="auto" w:fill="FFFFFF"/>
          <w:lang w:bidi="ar"/>
        </w:rPr>
        <w:t>规范</w:t>
      </w:r>
      <w:r>
        <w:rPr>
          <w:rFonts w:hint="eastAsia" w:ascii="仿宋_GB2312" w:hAnsi="仿宋_GB2312" w:eastAsia="仿宋_GB2312" w:cs="仿宋_GB2312"/>
          <w:color w:val="000000"/>
          <w:spacing w:val="0"/>
          <w:kern w:val="0"/>
          <w:sz w:val="32"/>
          <w:szCs w:val="32"/>
          <w:shd w:val="clear" w:color="auto" w:fill="FFFFFF"/>
          <w:lang w:val="en-US" w:eastAsia="zh-CN" w:bidi="ar"/>
        </w:rPr>
        <w:t>摸底、登记、审核、验收各环节流程操作，</w:t>
      </w:r>
      <w:r>
        <w:rPr>
          <w:rFonts w:hint="eastAsia" w:ascii="仿宋_GB2312" w:hAnsi="仿宋_GB2312" w:eastAsia="仿宋_GB2312" w:cs="仿宋_GB2312"/>
          <w:color w:val="000000"/>
          <w:spacing w:val="0"/>
          <w:kern w:val="0"/>
          <w:sz w:val="32"/>
          <w:szCs w:val="32"/>
          <w:shd w:val="clear" w:color="auto" w:fill="FFFFFF"/>
          <w:lang w:bidi="ar"/>
        </w:rPr>
        <w:t>强化事前指导、事中核实、事后抽查，通过历史数据比对、部门信息核验等方式排查问题。落实质量追溯和问责制，杜绝人为干预数据行为，采用技术手段保障数据安全，确保普查数据真实准确、完整可信。</w:t>
      </w:r>
    </w:p>
    <w:p w14:paraId="6E8BAB4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000000"/>
          <w:spacing w:val="0"/>
          <w:kern w:val="0"/>
          <w:sz w:val="32"/>
          <w:szCs w:val="32"/>
          <w:shd w:val="clear" w:color="auto" w:fill="FFFFFF"/>
          <w:lang w:bidi="ar"/>
        </w:rPr>
      </w:pPr>
      <w:r>
        <w:rPr>
          <w:rFonts w:hint="eastAsia" w:ascii="楷体_GB2312" w:hAnsi="楷体_GB2312" w:eastAsia="楷体_GB2312" w:cs="楷体_GB2312"/>
          <w:color w:val="000000"/>
          <w:spacing w:val="0"/>
          <w:kern w:val="0"/>
          <w:sz w:val="32"/>
          <w:szCs w:val="32"/>
          <w:shd w:val="clear" w:color="auto" w:fill="FFFFFF"/>
          <w:lang w:val="en-US" w:eastAsia="zh-CN" w:bidi="ar"/>
        </w:rPr>
        <w:t>（三）应用先进技术</w:t>
      </w:r>
    </w:p>
    <w:p w14:paraId="4004E0C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pacing w:val="0"/>
          <w:kern w:val="0"/>
          <w:sz w:val="32"/>
          <w:szCs w:val="32"/>
          <w:shd w:val="clear" w:color="auto" w:fill="FFFFFF"/>
          <w:lang w:bidi="ar"/>
        </w:rPr>
      </w:pPr>
      <w:r>
        <w:rPr>
          <w:rFonts w:hint="eastAsia" w:ascii="仿宋_GB2312" w:hAnsi="仿宋_GB2312" w:eastAsia="仿宋_GB2312" w:cs="仿宋_GB2312"/>
          <w:color w:val="000000"/>
          <w:spacing w:val="0"/>
          <w:kern w:val="0"/>
          <w:sz w:val="32"/>
          <w:szCs w:val="32"/>
          <w:shd w:val="clear" w:color="auto" w:fill="FFFFFF"/>
          <w:lang w:bidi="ar"/>
        </w:rPr>
        <w:t>积极运用现代信息技术赋能普查工作，采用卫星遥感、无人机测绘等手段精准测量农作物播种面积和设施农业状况。</w:t>
      </w:r>
      <w:r>
        <w:rPr>
          <w:rFonts w:hint="eastAsia" w:ascii="仿宋_GB2312" w:hAnsi="仿宋_GB2312" w:eastAsia="仿宋_GB2312" w:cs="仿宋_GB2312"/>
          <w:color w:val="000000"/>
          <w:spacing w:val="0"/>
          <w:kern w:val="0"/>
          <w:sz w:val="32"/>
          <w:szCs w:val="32"/>
          <w:shd w:val="clear" w:color="auto" w:fill="FFFFFF"/>
          <w:lang w:val="en-US" w:eastAsia="zh-CN" w:bidi="ar"/>
        </w:rPr>
        <w:t>采取</w:t>
      </w:r>
      <w:r>
        <w:rPr>
          <w:rFonts w:hint="eastAsia" w:ascii="仿宋_GB2312" w:hAnsi="仿宋_GB2312" w:eastAsia="仿宋_GB2312" w:cs="仿宋_GB2312"/>
          <w:color w:val="000000"/>
          <w:spacing w:val="0"/>
          <w:kern w:val="0"/>
          <w:sz w:val="32"/>
          <w:szCs w:val="32"/>
          <w:shd w:val="clear" w:color="auto" w:fill="FFFFFF"/>
          <w:lang w:bidi="ar"/>
        </w:rPr>
        <w:t>网上填报与手持移动终端现场采集相结合的方式</w:t>
      </w:r>
      <w:r>
        <w:rPr>
          <w:rFonts w:hint="eastAsia" w:ascii="仿宋_GB2312" w:hAnsi="仿宋_GB2312" w:eastAsia="仿宋_GB2312" w:cs="仿宋_GB2312"/>
          <w:color w:val="000000"/>
          <w:spacing w:val="0"/>
          <w:kern w:val="0"/>
          <w:sz w:val="32"/>
          <w:szCs w:val="32"/>
          <w:shd w:val="clear" w:color="auto" w:fill="FFFFFF"/>
          <w:lang w:val="en-US" w:eastAsia="zh-CN" w:bidi="ar"/>
        </w:rPr>
        <w:t>开展普查</w:t>
      </w:r>
      <w:r>
        <w:rPr>
          <w:rFonts w:hint="eastAsia" w:ascii="仿宋_GB2312" w:hAnsi="仿宋_GB2312" w:eastAsia="仿宋_GB2312" w:cs="仿宋_GB2312"/>
          <w:color w:val="000000"/>
          <w:spacing w:val="0"/>
          <w:kern w:val="0"/>
          <w:sz w:val="32"/>
          <w:szCs w:val="32"/>
          <w:shd w:val="clear" w:color="auto" w:fill="FFFFFF"/>
          <w:lang w:bidi="ar"/>
        </w:rPr>
        <w:t>，充分利用行政记录减少重复填报，减轻基层</w:t>
      </w:r>
      <w:r>
        <w:rPr>
          <w:rFonts w:hint="eastAsia" w:ascii="仿宋_GB2312" w:hAnsi="仿宋_GB2312" w:eastAsia="仿宋_GB2312" w:cs="仿宋_GB2312"/>
          <w:color w:val="000000"/>
          <w:spacing w:val="0"/>
          <w:kern w:val="0"/>
          <w:sz w:val="32"/>
          <w:szCs w:val="32"/>
          <w:shd w:val="clear" w:color="auto" w:fill="FFFFFF"/>
          <w:lang w:val="en-US" w:eastAsia="zh-CN" w:bidi="ar"/>
        </w:rPr>
        <w:t>普查人员</w:t>
      </w:r>
      <w:r>
        <w:rPr>
          <w:rFonts w:hint="eastAsia" w:ascii="仿宋_GB2312" w:hAnsi="仿宋_GB2312" w:eastAsia="仿宋_GB2312" w:cs="仿宋_GB2312"/>
          <w:color w:val="000000"/>
          <w:spacing w:val="0"/>
          <w:kern w:val="0"/>
          <w:sz w:val="32"/>
          <w:szCs w:val="32"/>
          <w:shd w:val="clear" w:color="auto" w:fill="FFFFFF"/>
          <w:lang w:bidi="ar"/>
        </w:rPr>
        <w:t>工作负担。</w:t>
      </w:r>
    </w:p>
    <w:p w14:paraId="4E30548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000000"/>
          <w:spacing w:val="0"/>
          <w:kern w:val="0"/>
          <w:sz w:val="32"/>
          <w:szCs w:val="32"/>
          <w:shd w:val="clear" w:color="auto" w:fill="FFFFFF"/>
          <w:lang w:bidi="ar"/>
        </w:rPr>
      </w:pPr>
      <w:r>
        <w:rPr>
          <w:rFonts w:hint="eastAsia" w:ascii="楷体_GB2312" w:hAnsi="楷体_GB2312" w:eastAsia="楷体_GB2312" w:cs="楷体_GB2312"/>
          <w:color w:val="000000"/>
          <w:spacing w:val="0"/>
          <w:kern w:val="0"/>
          <w:sz w:val="32"/>
          <w:szCs w:val="32"/>
          <w:shd w:val="clear" w:color="auto" w:fill="FFFFFF"/>
          <w:lang w:eastAsia="zh-CN" w:bidi="ar"/>
        </w:rPr>
        <w:t>（</w:t>
      </w:r>
      <w:r>
        <w:rPr>
          <w:rFonts w:hint="eastAsia" w:ascii="楷体_GB2312" w:hAnsi="楷体_GB2312" w:eastAsia="楷体_GB2312" w:cs="楷体_GB2312"/>
          <w:color w:val="000000"/>
          <w:spacing w:val="0"/>
          <w:kern w:val="0"/>
          <w:sz w:val="32"/>
          <w:szCs w:val="32"/>
          <w:shd w:val="clear" w:color="auto" w:fill="FFFFFF"/>
          <w:lang w:val="en-US" w:eastAsia="zh-CN" w:bidi="ar"/>
        </w:rPr>
        <w:t>四</w:t>
      </w:r>
      <w:r>
        <w:rPr>
          <w:rFonts w:hint="eastAsia" w:ascii="楷体_GB2312" w:hAnsi="楷体_GB2312" w:eastAsia="楷体_GB2312" w:cs="楷体_GB2312"/>
          <w:color w:val="000000"/>
          <w:spacing w:val="0"/>
          <w:kern w:val="0"/>
          <w:sz w:val="32"/>
          <w:szCs w:val="32"/>
          <w:shd w:val="clear" w:color="auto" w:fill="FFFFFF"/>
          <w:lang w:eastAsia="zh-CN" w:bidi="ar"/>
        </w:rPr>
        <w:t>）</w:t>
      </w:r>
      <w:r>
        <w:rPr>
          <w:rFonts w:hint="eastAsia" w:ascii="楷体_GB2312" w:hAnsi="楷体_GB2312" w:eastAsia="楷体_GB2312" w:cs="楷体_GB2312"/>
          <w:color w:val="000000"/>
          <w:spacing w:val="0"/>
          <w:kern w:val="0"/>
          <w:sz w:val="32"/>
          <w:szCs w:val="32"/>
          <w:shd w:val="clear" w:color="auto" w:fill="FFFFFF"/>
          <w:lang w:bidi="ar"/>
        </w:rPr>
        <w:t>做好宣传引导</w:t>
      </w:r>
    </w:p>
    <w:p w14:paraId="397E3B4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pacing w:val="0"/>
          <w:kern w:val="0"/>
          <w:sz w:val="32"/>
          <w:szCs w:val="32"/>
          <w:shd w:val="clear" w:color="auto" w:fill="FFFFFF"/>
          <w:lang w:bidi="ar"/>
        </w:rPr>
      </w:pPr>
      <w:r>
        <w:rPr>
          <w:rFonts w:hint="eastAsia" w:ascii="仿宋_GB2312" w:hAnsi="仿宋_GB2312" w:eastAsia="仿宋_GB2312" w:cs="仿宋_GB2312"/>
          <w:color w:val="000000"/>
          <w:spacing w:val="0"/>
          <w:kern w:val="0"/>
          <w:sz w:val="32"/>
          <w:szCs w:val="32"/>
          <w:shd w:val="clear" w:color="auto" w:fill="FFFFFF"/>
          <w:lang w:val="en-US" w:eastAsia="zh-CN" w:bidi="ar"/>
        </w:rPr>
        <w:t>各级普查机构</w:t>
      </w:r>
      <w:r>
        <w:rPr>
          <w:rFonts w:ascii="仿宋_GB2312" w:hAnsi="微软雅黑" w:eastAsia="仿宋_GB2312" w:cs="仿宋_GB2312"/>
          <w:kern w:val="0"/>
          <w:sz w:val="32"/>
          <w:szCs w:val="32"/>
          <w:shd w:val="clear" w:fill="FFFFFF"/>
          <w:lang w:val="en-US" w:eastAsia="zh-CN" w:bidi="ar"/>
        </w:rPr>
        <w:t>要会同宣传部门认真做好普查宣传的策划和组织，充分</w:t>
      </w:r>
      <w:r>
        <w:rPr>
          <w:rFonts w:hint="eastAsia" w:ascii="仿宋_GB2312" w:hAnsi="微软雅黑" w:eastAsia="仿宋_GB2312" w:cs="仿宋_GB2312"/>
          <w:kern w:val="0"/>
          <w:sz w:val="32"/>
          <w:szCs w:val="32"/>
          <w:shd w:val="clear" w:fill="FFFFFF"/>
          <w:lang w:val="en-US" w:eastAsia="zh-CN" w:bidi="ar"/>
        </w:rPr>
        <w:t>发挥传统媒体、新媒体和有关部门服务平台的宣传渠道作用，</w:t>
      </w:r>
      <w:r>
        <w:rPr>
          <w:rFonts w:hint="eastAsia" w:ascii="仿宋_GB2312" w:hAnsi="仿宋_GB2312" w:eastAsia="仿宋_GB2312" w:cs="仿宋_GB2312"/>
          <w:color w:val="000000"/>
          <w:spacing w:val="0"/>
          <w:kern w:val="0"/>
          <w:sz w:val="32"/>
          <w:szCs w:val="32"/>
          <w:shd w:val="clear" w:color="auto" w:fill="FFFFFF"/>
          <w:lang w:val="en-US" w:eastAsia="zh-CN" w:bidi="ar"/>
        </w:rPr>
        <w:t>结合悬挂横幅、发放普查明白纸等方式</w:t>
      </w:r>
      <w:r>
        <w:rPr>
          <w:rFonts w:hint="eastAsia" w:ascii="仿宋_GB2312" w:hAnsi="仿宋_GB2312" w:eastAsia="仿宋_GB2312" w:cs="仿宋_GB2312"/>
          <w:color w:val="000000"/>
          <w:spacing w:val="0"/>
          <w:kern w:val="0"/>
          <w:sz w:val="32"/>
          <w:szCs w:val="32"/>
          <w:shd w:val="clear" w:color="auto" w:fill="FFFFFF"/>
          <w:lang w:bidi="ar"/>
        </w:rPr>
        <w:t>广泛宣传普查的意义、内容和要求，引导普查对象</w:t>
      </w:r>
      <w:r>
        <w:rPr>
          <w:rFonts w:hint="eastAsia" w:ascii="仿宋_GB2312" w:hAnsi="仿宋_GB2312" w:eastAsia="仿宋_GB2312" w:cs="仿宋_GB2312"/>
          <w:color w:val="000000"/>
          <w:spacing w:val="0"/>
          <w:kern w:val="0"/>
          <w:sz w:val="32"/>
          <w:szCs w:val="32"/>
          <w:shd w:val="clear" w:color="auto" w:fill="FFFFFF"/>
          <w:lang w:val="en-US" w:eastAsia="zh-CN" w:bidi="ar"/>
        </w:rPr>
        <w:t>依法</w:t>
      </w:r>
      <w:r>
        <w:rPr>
          <w:rFonts w:hint="eastAsia" w:ascii="仿宋_GB2312" w:hAnsi="仿宋_GB2312" w:eastAsia="仿宋_GB2312" w:cs="仿宋_GB2312"/>
          <w:color w:val="000000"/>
          <w:spacing w:val="0"/>
          <w:kern w:val="0"/>
          <w:sz w:val="32"/>
          <w:szCs w:val="32"/>
          <w:shd w:val="clear" w:color="auto" w:fill="FFFFFF"/>
          <w:lang w:bidi="ar"/>
        </w:rPr>
        <w:t>配合、全社会积极参与，</w:t>
      </w:r>
      <w:r>
        <w:rPr>
          <w:rFonts w:hint="eastAsia" w:ascii="仿宋_GB2312" w:hAnsi="仿宋_GB2312" w:eastAsia="仿宋_GB2312" w:cs="仿宋_GB2312"/>
          <w:color w:val="000000"/>
          <w:spacing w:val="0"/>
          <w:kern w:val="0"/>
          <w:sz w:val="32"/>
          <w:szCs w:val="32"/>
          <w:shd w:val="clear" w:color="auto" w:fill="FFFFFF"/>
          <w:lang w:val="en-US" w:eastAsia="zh-CN" w:bidi="ar"/>
        </w:rPr>
        <w:t>为农业普查工作顺利开展创造良好的社会环境和舆论</w:t>
      </w:r>
      <w:r>
        <w:rPr>
          <w:rFonts w:hint="eastAsia" w:ascii="仿宋_GB2312" w:hAnsi="仿宋_GB2312" w:eastAsia="仿宋_GB2312" w:cs="仿宋_GB2312"/>
          <w:color w:val="000000"/>
          <w:spacing w:val="0"/>
          <w:kern w:val="0"/>
          <w:sz w:val="32"/>
          <w:szCs w:val="32"/>
          <w:shd w:val="clear" w:color="auto" w:fill="FFFFFF"/>
          <w:lang w:bidi="ar"/>
        </w:rPr>
        <w:t>氛围。</w:t>
      </w:r>
    </w:p>
    <w:p w14:paraId="14FA3F1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hint="eastAsia" w:ascii="仿宋_GB2312" w:hAnsi="仿宋_GB2312" w:eastAsia="仿宋_GB2312" w:cs="仿宋_GB2312"/>
          <w:spacing w:val="0"/>
          <w:sz w:val="32"/>
          <w:szCs w:val="32"/>
        </w:rPr>
      </w:pPr>
    </w:p>
    <w:p w14:paraId="797ACEB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附件：</w:t>
      </w:r>
      <w:r>
        <w:rPr>
          <w:rFonts w:hint="eastAsia" w:ascii="仿宋_GB2312" w:hAnsi="仿宋_GB2312" w:eastAsia="仿宋_GB2312" w:cs="仿宋_GB2312"/>
          <w:spacing w:val="0"/>
          <w:sz w:val="32"/>
          <w:szCs w:val="32"/>
          <w:lang w:val="en-US" w:eastAsia="zh-CN"/>
        </w:rPr>
        <w:t>博山区</w:t>
      </w:r>
      <w:r>
        <w:rPr>
          <w:rFonts w:hint="eastAsia" w:ascii="仿宋_GB2312" w:hAnsi="仿宋_GB2312" w:eastAsia="仿宋_GB2312" w:cs="仿宋_GB2312"/>
          <w:spacing w:val="0"/>
          <w:sz w:val="32"/>
          <w:szCs w:val="32"/>
        </w:rPr>
        <w:t>第四次全国农业普查领导小组组成人员名单</w:t>
      </w:r>
    </w:p>
    <w:p w14:paraId="4459D95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国标仿宋" w:hAnsi="国标仿宋" w:eastAsia="国标仿宋" w:cs="国标仿宋"/>
          <w:spacing w:val="0"/>
          <w:sz w:val="32"/>
          <w:szCs w:val="32"/>
        </w:rPr>
      </w:pPr>
    </w:p>
    <w:p w14:paraId="6DDFB05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center"/>
        <w:textAlignment w:val="auto"/>
        <w:rPr>
          <w:rFonts w:hint="eastAsia" w:ascii="仿宋_GB2312" w:hAnsi="仿宋_GB2312" w:eastAsia="仿宋_GB2312" w:cs="仿宋_GB2312"/>
          <w:spacing w:val="0"/>
          <w:sz w:val="32"/>
          <w:szCs w:val="32"/>
        </w:rPr>
      </w:pPr>
      <w:r>
        <w:rPr>
          <w:rFonts w:hint="eastAsia" w:ascii="Times New Roman" w:hAnsi="Times New Roman" w:eastAsia="仿宋_GB2312"/>
          <w:spacing w:val="0"/>
          <w:sz w:val="32"/>
          <w:szCs w:val="32"/>
        </w:rPr>
        <w:t xml:space="preserve">                  </w:t>
      </w:r>
      <w:r>
        <w:rPr>
          <w:rFonts w:hint="eastAsia" w:ascii="Times New Roman" w:hAnsi="Times New Roman" w:eastAsia="仿宋_GB2312"/>
          <w:spacing w:val="0"/>
          <w:sz w:val="32"/>
          <w:szCs w:val="32"/>
          <w:lang w:val="en-US" w:eastAsia="zh-CN"/>
        </w:rPr>
        <w:t xml:space="preserve">   </w:t>
      </w:r>
      <w:r>
        <w:rPr>
          <w:rFonts w:hint="eastAsia" w:ascii="仿宋_GB2312" w:hAnsi="仿宋_GB2312" w:eastAsia="仿宋_GB2312" w:cs="仿宋_GB2312"/>
          <w:spacing w:val="0"/>
          <w:sz w:val="32"/>
          <w:szCs w:val="32"/>
          <w:lang w:val="en-US" w:eastAsia="zh-CN"/>
        </w:rPr>
        <w:t>博山区</w:t>
      </w:r>
      <w:r>
        <w:rPr>
          <w:rFonts w:hint="eastAsia" w:ascii="仿宋_GB2312" w:hAnsi="仿宋_GB2312" w:eastAsia="仿宋_GB2312" w:cs="仿宋_GB2312"/>
          <w:spacing w:val="0"/>
          <w:sz w:val="32"/>
          <w:szCs w:val="32"/>
        </w:rPr>
        <w:t>人民政府</w:t>
      </w:r>
    </w:p>
    <w:p w14:paraId="01284BA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840" w:rightChars="400" w:firstLine="5120" w:firstLineChars="16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2025年</w:t>
      </w:r>
      <w:r>
        <w:rPr>
          <w:rFonts w:hint="eastAsia" w:ascii="仿宋_GB2312" w:hAnsi="仿宋_GB2312" w:eastAsia="仿宋_GB2312" w:cs="仿宋_GB2312"/>
          <w:spacing w:val="0"/>
          <w:sz w:val="32"/>
          <w:szCs w:val="32"/>
          <w:lang w:val="en-US" w:eastAsia="zh-CN"/>
        </w:rPr>
        <w:t>11</w:t>
      </w:r>
      <w:r>
        <w:rPr>
          <w:rFonts w:hint="eastAsia" w:ascii="仿宋_GB2312" w:hAnsi="仿宋_GB2312" w:eastAsia="仿宋_GB2312" w:cs="仿宋_GB2312"/>
          <w:spacing w:val="0"/>
          <w:sz w:val="32"/>
          <w:szCs w:val="32"/>
        </w:rPr>
        <w:t>月</w:t>
      </w:r>
      <w:r>
        <w:rPr>
          <w:rFonts w:hint="eastAsia" w:ascii="仿宋_GB2312" w:hAnsi="仿宋_GB2312" w:eastAsia="仿宋_GB2312" w:cs="仿宋_GB2312"/>
          <w:spacing w:val="0"/>
          <w:sz w:val="32"/>
          <w:szCs w:val="32"/>
          <w:lang w:val="en-US" w:eastAsia="zh-CN"/>
        </w:rPr>
        <w:t>13</w:t>
      </w:r>
      <w:r>
        <w:rPr>
          <w:rFonts w:hint="eastAsia" w:ascii="仿宋_GB2312" w:hAnsi="仿宋_GB2312" w:eastAsia="仿宋_GB2312" w:cs="仿宋_GB2312"/>
          <w:spacing w:val="0"/>
          <w:sz w:val="32"/>
          <w:szCs w:val="32"/>
        </w:rPr>
        <w:t>日</w:t>
      </w:r>
    </w:p>
    <w:p w14:paraId="16A5473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Times New Roman" w:hAnsi="Times New Roman" w:eastAsia="仿宋_GB2312"/>
          <w:spacing w:val="0"/>
          <w:sz w:val="32"/>
          <w:szCs w:val="32"/>
          <w:lang w:eastAsia="zh-CN"/>
        </w:rPr>
      </w:pPr>
      <w:r>
        <w:rPr>
          <w:rFonts w:ascii="Times New Roman" w:hAnsi="Times New Roman" w:eastAsia="仿宋_GB2312"/>
          <w:spacing w:val="0"/>
          <w:sz w:val="32"/>
          <w:szCs w:val="32"/>
        </w:rPr>
        <w:t>（此件公开发布</w:t>
      </w:r>
      <w:r>
        <w:rPr>
          <w:rFonts w:hint="eastAsia" w:ascii="Times New Roman" w:hAnsi="Times New Roman" w:eastAsia="仿宋_GB2312"/>
          <w:spacing w:val="0"/>
          <w:sz w:val="32"/>
          <w:szCs w:val="32"/>
          <w:lang w:eastAsia="zh-CN"/>
        </w:rPr>
        <w:t>）</w:t>
      </w:r>
    </w:p>
    <w:p w14:paraId="113423B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05FA1F5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2D3CF87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7E4D5B8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4E69443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43207D9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53F383B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757EC53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282156A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p>
    <w:p w14:paraId="49E7905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jc w:val="both"/>
        <w:textAlignment w:val="auto"/>
        <w:rPr>
          <w:rFonts w:ascii="Times New Roman" w:hAnsi="Times New Roman" w:eastAsia="黑体"/>
          <w:sz w:val="32"/>
          <w:szCs w:val="32"/>
          <w:lang w:bidi="ar"/>
        </w:rPr>
      </w:pPr>
      <w:r>
        <w:rPr>
          <w:rFonts w:ascii="Times New Roman" w:hAnsi="Times New Roman" w:eastAsia="黑体"/>
          <w:sz w:val="32"/>
          <w:szCs w:val="32"/>
          <w:lang w:bidi="ar"/>
        </w:rPr>
        <w:t>附件</w:t>
      </w:r>
    </w:p>
    <w:p w14:paraId="58F5AF51">
      <w:pPr>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eastAsia="黑体"/>
          <w:kern w:val="0"/>
          <w:sz w:val="32"/>
          <w:szCs w:val="32"/>
          <w:lang w:bidi="ar"/>
        </w:rPr>
      </w:pPr>
    </w:p>
    <w:p w14:paraId="529C4725">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ascii="Times New Roman" w:hAnsi="Times New Roman" w:eastAsia="方正小标宋简体"/>
          <w:sz w:val="44"/>
          <w:szCs w:val="44"/>
        </w:rPr>
      </w:pPr>
      <w:r>
        <w:rPr>
          <w:rFonts w:hint="eastAsia" w:ascii="Times New Roman" w:hAnsi="Times New Roman" w:eastAsia="方正小标宋简体"/>
          <w:sz w:val="44"/>
          <w:szCs w:val="44"/>
          <w:lang w:val="en-US" w:eastAsia="zh-CN"/>
        </w:rPr>
        <w:t>博山区</w:t>
      </w:r>
      <w:r>
        <w:rPr>
          <w:rFonts w:ascii="Times New Roman" w:hAnsi="Times New Roman" w:eastAsia="方正小标宋简体"/>
          <w:sz w:val="44"/>
          <w:szCs w:val="44"/>
        </w:rPr>
        <w:t>第四次全国农业普查领导小组</w:t>
      </w:r>
    </w:p>
    <w:p w14:paraId="0352B47E">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ascii="Times New Roman" w:hAnsi="Times New Roman" w:eastAsia="方正小标宋简体"/>
          <w:sz w:val="44"/>
          <w:szCs w:val="44"/>
        </w:rPr>
      </w:pPr>
      <w:r>
        <w:rPr>
          <w:rFonts w:ascii="Times New Roman" w:hAnsi="Times New Roman" w:eastAsia="方正小标宋简体"/>
          <w:sz w:val="44"/>
          <w:szCs w:val="44"/>
        </w:rPr>
        <w:t>组成人员名单</w:t>
      </w:r>
    </w:p>
    <w:p w14:paraId="78E7764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pacing w:val="6"/>
          <w:kern w:val="0"/>
          <w:sz w:val="32"/>
          <w:szCs w:val="32"/>
          <w:lang w:val="en-US" w:eastAsia="zh-CN" w:bidi="ar"/>
        </w:rPr>
      </w:pPr>
    </w:p>
    <w:p w14:paraId="0ADDAB4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b/>
          <w:bCs/>
          <w:spacing w:val="0"/>
          <w:kern w:val="0"/>
          <w:sz w:val="32"/>
          <w:szCs w:val="32"/>
          <w:lang w:val="en-US" w:eastAsia="zh-CN" w:bidi="ar"/>
        </w:rPr>
      </w:pPr>
      <w:r>
        <w:rPr>
          <w:rFonts w:hint="eastAsia" w:ascii="黑体" w:hAnsi="黑体" w:eastAsia="黑体" w:cs="黑体"/>
          <w:b w:val="0"/>
          <w:bCs w:val="0"/>
          <w:spacing w:val="0"/>
          <w:kern w:val="0"/>
          <w:sz w:val="32"/>
          <w:szCs w:val="32"/>
          <w:lang w:val="en-US" w:eastAsia="zh-CN" w:bidi="ar"/>
        </w:rPr>
        <w:t>组      长：</w:t>
      </w:r>
      <w:r>
        <w:rPr>
          <w:rFonts w:hint="eastAsia" w:ascii="仿宋_GB2312" w:hAnsi="仿宋_GB2312" w:eastAsia="仿宋_GB2312" w:cs="仿宋_GB2312"/>
          <w:b w:val="0"/>
          <w:bCs w:val="0"/>
          <w:spacing w:val="0"/>
          <w:kern w:val="0"/>
          <w:sz w:val="32"/>
          <w:szCs w:val="32"/>
          <w:lang w:val="en-US" w:eastAsia="zh-CN" w:bidi="ar"/>
        </w:rPr>
        <w:t>朱玉友  区委副书记，区长</w:t>
      </w:r>
    </w:p>
    <w:p w14:paraId="2593A36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b/>
          <w:bCs/>
          <w:spacing w:val="0"/>
          <w:kern w:val="0"/>
          <w:sz w:val="32"/>
          <w:szCs w:val="32"/>
          <w:lang w:val="en-US" w:eastAsia="zh-CN" w:bidi="ar"/>
        </w:rPr>
      </w:pPr>
      <w:r>
        <w:rPr>
          <w:rFonts w:hint="eastAsia" w:ascii="黑体" w:hAnsi="黑体" w:eastAsia="黑体" w:cs="黑体"/>
          <w:b w:val="0"/>
          <w:bCs w:val="0"/>
          <w:spacing w:val="0"/>
          <w:kern w:val="0"/>
          <w:sz w:val="32"/>
          <w:szCs w:val="32"/>
          <w:lang w:val="en-US" w:eastAsia="zh-CN" w:bidi="ar"/>
        </w:rPr>
        <w:t>副  组  长：</w:t>
      </w:r>
      <w:r>
        <w:rPr>
          <w:rFonts w:hint="eastAsia" w:ascii="仿宋_GB2312" w:hAnsi="仿宋_GB2312" w:eastAsia="仿宋_GB2312" w:cs="仿宋_GB2312"/>
          <w:b w:val="0"/>
          <w:bCs w:val="0"/>
          <w:spacing w:val="0"/>
          <w:kern w:val="0"/>
          <w:sz w:val="32"/>
          <w:szCs w:val="32"/>
          <w:lang w:val="en-US" w:eastAsia="zh-CN" w:bidi="ar"/>
        </w:rPr>
        <w:t>国先占  副区长</w:t>
      </w:r>
    </w:p>
    <w:p w14:paraId="0A597E73">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杨  华</w:t>
      </w:r>
      <w:r>
        <w:rPr>
          <w:rFonts w:hint="eastAsia" w:ascii="仿宋_GB2312" w:hAnsi="仿宋_GB2312" w:eastAsia="仿宋_GB2312" w:cs="仿宋_GB2312"/>
          <w:spacing w:val="0"/>
          <w:kern w:val="0"/>
          <w:sz w:val="32"/>
          <w:szCs w:val="32"/>
          <w:highlight w:val="none"/>
          <w:lang w:bidi="ar"/>
        </w:rPr>
        <w:t xml:space="preserve">  </w:t>
      </w:r>
      <w:r>
        <w:rPr>
          <w:rFonts w:hint="eastAsia" w:ascii="仿宋_GB2312" w:hAnsi="仿宋_GB2312" w:eastAsia="仿宋_GB2312" w:cs="仿宋_GB2312"/>
          <w:spacing w:val="0"/>
          <w:kern w:val="0"/>
          <w:sz w:val="32"/>
          <w:szCs w:val="32"/>
          <w:highlight w:val="none"/>
          <w:lang w:val="en-US" w:eastAsia="zh-CN" w:bidi="ar"/>
        </w:rPr>
        <w:t>区政协副主席，区统计局局长</w:t>
      </w:r>
    </w:p>
    <w:p w14:paraId="59A2FD4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黑体" w:hAnsi="黑体" w:eastAsia="黑体" w:cs="黑体"/>
          <w:b w:val="0"/>
          <w:bCs w:val="0"/>
          <w:spacing w:val="0"/>
          <w:kern w:val="0"/>
          <w:sz w:val="32"/>
          <w:szCs w:val="32"/>
          <w:highlight w:val="none"/>
          <w:lang w:val="en-US" w:eastAsia="zh-CN" w:bidi="ar"/>
        </w:rPr>
        <w:t>成      员：</w:t>
      </w:r>
      <w:r>
        <w:rPr>
          <w:rFonts w:hint="eastAsia" w:ascii="仿宋_GB2312" w:hAnsi="仿宋_GB2312" w:eastAsia="仿宋_GB2312" w:cs="仿宋_GB2312"/>
          <w:spacing w:val="0"/>
          <w:kern w:val="0"/>
          <w:sz w:val="32"/>
          <w:szCs w:val="32"/>
          <w:highlight w:val="none"/>
          <w:lang w:val="en-US" w:eastAsia="zh-CN" w:bidi="ar"/>
        </w:rPr>
        <w:t>孙雪红  博山风景名胜区管委会副主任，区文</w:t>
      </w:r>
    </w:p>
    <w:p w14:paraId="5D399404">
      <w:pPr>
        <w:keepNext w:val="0"/>
        <w:keepLines w:val="0"/>
        <w:pageBreakBefore w:val="0"/>
        <w:widowControl w:val="0"/>
        <w:kinsoku/>
        <w:wordWrap/>
        <w:overflowPunct/>
        <w:topLinePunct w:val="0"/>
        <w:autoSpaceDE/>
        <w:autoSpaceDN/>
        <w:bidi w:val="0"/>
        <w:adjustRightInd/>
        <w:snapToGrid/>
        <w:spacing w:line="576" w:lineRule="exact"/>
        <w:ind w:firstLine="3840" w:firstLineChars="1200"/>
        <w:jc w:val="left"/>
        <w:textAlignment w:val="auto"/>
        <w:rPr>
          <w:rFonts w:hint="default"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化和旅游局局长</w:t>
      </w:r>
    </w:p>
    <w:p w14:paraId="318CD7EA">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b w:val="0"/>
          <w:bCs w:val="0"/>
          <w:spacing w:val="0"/>
          <w:kern w:val="0"/>
          <w:sz w:val="32"/>
          <w:szCs w:val="32"/>
          <w:lang w:val="en-US" w:eastAsia="zh-CN" w:bidi="ar"/>
        </w:rPr>
      </w:pPr>
      <w:r>
        <w:rPr>
          <w:rFonts w:hint="eastAsia" w:ascii="仿宋_GB2312" w:hAnsi="仿宋_GB2312" w:eastAsia="仿宋_GB2312" w:cs="仿宋_GB2312"/>
          <w:b w:val="0"/>
          <w:bCs w:val="0"/>
          <w:spacing w:val="0"/>
          <w:kern w:val="0"/>
          <w:sz w:val="32"/>
          <w:szCs w:val="32"/>
          <w:lang w:val="en-US" w:eastAsia="zh-CN" w:bidi="ar"/>
        </w:rPr>
        <w:t>王  雷  区政府办公室主任</w:t>
      </w:r>
    </w:p>
    <w:p w14:paraId="5FEDFDF8">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b w:val="0"/>
          <w:bCs w:val="0"/>
          <w:spacing w:val="0"/>
          <w:kern w:val="0"/>
          <w:sz w:val="32"/>
          <w:szCs w:val="32"/>
          <w:lang w:val="en-US" w:eastAsia="zh-CN" w:bidi="ar"/>
        </w:rPr>
      </w:pPr>
      <w:r>
        <w:rPr>
          <w:rFonts w:hint="eastAsia" w:ascii="仿宋_GB2312" w:hAnsi="仿宋_GB2312" w:eastAsia="仿宋_GB2312" w:cs="仿宋_GB2312"/>
          <w:spacing w:val="0"/>
          <w:kern w:val="0"/>
          <w:sz w:val="32"/>
          <w:szCs w:val="32"/>
          <w:highlight w:val="none"/>
          <w:lang w:val="en-US" w:eastAsia="zh-CN" w:bidi="ar"/>
        </w:rPr>
        <w:t>韩文彬</w:t>
      </w:r>
      <w:r>
        <w:rPr>
          <w:rFonts w:hint="eastAsia" w:ascii="仿宋_GB2312" w:hAnsi="仿宋_GB2312" w:eastAsia="仿宋_GB2312" w:cs="仿宋_GB2312"/>
          <w:spacing w:val="0"/>
          <w:kern w:val="0"/>
          <w:sz w:val="32"/>
          <w:szCs w:val="32"/>
          <w:highlight w:val="none"/>
          <w:lang w:bidi="ar"/>
        </w:rPr>
        <w:t xml:space="preserve">  </w:t>
      </w:r>
      <w:r>
        <w:rPr>
          <w:rFonts w:hint="eastAsia" w:ascii="仿宋_GB2312" w:hAnsi="仿宋_GB2312" w:eastAsia="仿宋_GB2312" w:cs="仿宋_GB2312"/>
          <w:spacing w:val="0"/>
          <w:kern w:val="0"/>
          <w:sz w:val="32"/>
          <w:szCs w:val="32"/>
          <w:highlight w:val="none"/>
          <w:lang w:val="en-US" w:eastAsia="zh-CN" w:bidi="ar"/>
        </w:rPr>
        <w:t>区委宣传部副部长</w:t>
      </w:r>
    </w:p>
    <w:p w14:paraId="71F4F3FE">
      <w:pPr>
        <w:keepNext w:val="0"/>
        <w:keepLines w:val="0"/>
        <w:pageBreakBefore w:val="0"/>
        <w:widowControl w:val="0"/>
        <w:kinsoku/>
        <w:wordWrap/>
        <w:overflowPunct/>
        <w:topLinePunct w:val="0"/>
        <w:autoSpaceDE/>
        <w:autoSpaceDN/>
        <w:bidi w:val="0"/>
        <w:adjustRightInd/>
        <w:snapToGrid/>
        <w:spacing w:line="576" w:lineRule="exact"/>
        <w:ind w:firstLine="2560" w:firstLineChars="800"/>
        <w:jc w:val="left"/>
        <w:textAlignment w:val="auto"/>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color w:val="auto"/>
          <w:spacing w:val="0"/>
          <w:kern w:val="0"/>
          <w:sz w:val="32"/>
          <w:szCs w:val="32"/>
          <w:highlight w:val="none"/>
          <w:lang w:val="en-US" w:eastAsia="zh-CN" w:bidi="ar"/>
        </w:rPr>
        <w:t>高  峰  区发展和改革局局长</w:t>
      </w:r>
    </w:p>
    <w:p w14:paraId="055BC8BB">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刘  宁  区</w:t>
      </w:r>
      <w:r>
        <w:rPr>
          <w:rFonts w:hint="eastAsia" w:ascii="仿宋_GB2312" w:hAnsi="仿宋_GB2312" w:eastAsia="仿宋_GB2312" w:cs="仿宋_GB2312"/>
          <w:spacing w:val="0"/>
          <w:kern w:val="0"/>
          <w:sz w:val="32"/>
          <w:szCs w:val="32"/>
          <w:highlight w:val="none"/>
          <w:lang w:bidi="ar"/>
        </w:rPr>
        <w:t>教育</w:t>
      </w:r>
      <w:r>
        <w:rPr>
          <w:rFonts w:hint="eastAsia" w:ascii="仿宋_GB2312" w:hAnsi="仿宋_GB2312" w:eastAsia="仿宋_GB2312" w:cs="仿宋_GB2312"/>
          <w:spacing w:val="0"/>
          <w:kern w:val="0"/>
          <w:sz w:val="32"/>
          <w:szCs w:val="32"/>
          <w:highlight w:val="none"/>
          <w:lang w:val="en-US" w:eastAsia="zh-CN" w:bidi="ar"/>
        </w:rPr>
        <w:t>和体育局</w:t>
      </w:r>
      <w:r>
        <w:rPr>
          <w:rFonts w:hint="eastAsia" w:ascii="仿宋_GB2312" w:hAnsi="仿宋_GB2312" w:eastAsia="仿宋_GB2312" w:cs="仿宋_GB2312"/>
          <w:color w:val="auto"/>
          <w:spacing w:val="0"/>
          <w:kern w:val="0"/>
          <w:sz w:val="32"/>
          <w:szCs w:val="32"/>
          <w:highlight w:val="none"/>
          <w:lang w:val="en-US" w:eastAsia="zh-CN" w:bidi="ar"/>
        </w:rPr>
        <w:t>局长</w:t>
      </w:r>
    </w:p>
    <w:p w14:paraId="58A81661">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bidi="ar"/>
        </w:rPr>
      </w:pPr>
      <w:r>
        <w:rPr>
          <w:rFonts w:hint="eastAsia" w:ascii="仿宋_GB2312" w:hAnsi="仿宋_GB2312" w:eastAsia="仿宋_GB2312" w:cs="仿宋_GB2312"/>
          <w:spacing w:val="0"/>
          <w:kern w:val="0"/>
          <w:sz w:val="32"/>
          <w:szCs w:val="32"/>
          <w:highlight w:val="none"/>
          <w:lang w:val="en-US" w:eastAsia="zh-CN" w:bidi="ar"/>
        </w:rPr>
        <w:t>孙启钊  区</w:t>
      </w:r>
      <w:r>
        <w:rPr>
          <w:rFonts w:hint="eastAsia" w:ascii="仿宋_GB2312" w:hAnsi="仿宋_GB2312" w:eastAsia="仿宋_GB2312" w:cs="仿宋_GB2312"/>
          <w:spacing w:val="0"/>
          <w:kern w:val="0"/>
          <w:sz w:val="32"/>
          <w:szCs w:val="32"/>
          <w:highlight w:val="none"/>
          <w:lang w:bidi="ar"/>
        </w:rPr>
        <w:t>公安</w:t>
      </w:r>
      <w:r>
        <w:rPr>
          <w:rFonts w:hint="eastAsia" w:ascii="仿宋_GB2312" w:hAnsi="仿宋_GB2312" w:eastAsia="仿宋_GB2312" w:cs="仿宋_GB2312"/>
          <w:spacing w:val="0"/>
          <w:kern w:val="0"/>
          <w:sz w:val="32"/>
          <w:szCs w:val="32"/>
          <w:highlight w:val="none"/>
          <w:lang w:val="en-US" w:eastAsia="zh-CN" w:bidi="ar"/>
        </w:rPr>
        <w:t>分</w:t>
      </w:r>
      <w:r>
        <w:rPr>
          <w:rFonts w:hint="eastAsia" w:ascii="仿宋_GB2312" w:hAnsi="仿宋_GB2312" w:eastAsia="仿宋_GB2312" w:cs="仿宋_GB2312"/>
          <w:spacing w:val="0"/>
          <w:kern w:val="0"/>
          <w:sz w:val="32"/>
          <w:szCs w:val="32"/>
          <w:highlight w:val="none"/>
          <w:lang w:bidi="ar"/>
        </w:rPr>
        <w:t>局副局长</w:t>
      </w:r>
    </w:p>
    <w:p w14:paraId="481207D1">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bidi="ar"/>
        </w:rPr>
      </w:pPr>
      <w:r>
        <w:rPr>
          <w:rFonts w:hint="eastAsia" w:ascii="仿宋_GB2312" w:hAnsi="仿宋_GB2312" w:eastAsia="仿宋_GB2312" w:cs="仿宋_GB2312"/>
          <w:spacing w:val="0"/>
          <w:kern w:val="0"/>
          <w:sz w:val="32"/>
          <w:szCs w:val="32"/>
          <w:highlight w:val="none"/>
          <w:lang w:val="en-US" w:eastAsia="zh-CN" w:bidi="ar"/>
        </w:rPr>
        <w:t>穆彩霞  区</w:t>
      </w:r>
      <w:r>
        <w:rPr>
          <w:rFonts w:hint="eastAsia" w:ascii="仿宋_GB2312" w:hAnsi="仿宋_GB2312" w:eastAsia="仿宋_GB2312" w:cs="仿宋_GB2312"/>
          <w:spacing w:val="0"/>
          <w:kern w:val="0"/>
          <w:sz w:val="32"/>
          <w:szCs w:val="32"/>
          <w:highlight w:val="none"/>
          <w:lang w:bidi="ar"/>
        </w:rPr>
        <w:t>民政局局长</w:t>
      </w:r>
    </w:p>
    <w:p w14:paraId="339E0377">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丁隆彪  区</w:t>
      </w:r>
      <w:r>
        <w:rPr>
          <w:rFonts w:hint="eastAsia" w:ascii="仿宋_GB2312" w:hAnsi="仿宋_GB2312" w:eastAsia="仿宋_GB2312" w:cs="仿宋_GB2312"/>
          <w:spacing w:val="0"/>
          <w:kern w:val="0"/>
          <w:sz w:val="32"/>
          <w:szCs w:val="32"/>
          <w:highlight w:val="none"/>
          <w:lang w:bidi="ar"/>
        </w:rPr>
        <w:t>司法局</w:t>
      </w:r>
      <w:r>
        <w:rPr>
          <w:rFonts w:hint="eastAsia" w:ascii="仿宋_GB2312" w:hAnsi="仿宋_GB2312" w:eastAsia="仿宋_GB2312" w:cs="仿宋_GB2312"/>
          <w:spacing w:val="0"/>
          <w:kern w:val="0"/>
          <w:sz w:val="32"/>
          <w:szCs w:val="32"/>
          <w:highlight w:val="none"/>
          <w:lang w:val="en-US" w:eastAsia="zh-CN" w:bidi="ar"/>
        </w:rPr>
        <w:t>局长</w:t>
      </w:r>
    </w:p>
    <w:p w14:paraId="6AC10E28">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2560" w:firstLineChars="800"/>
        <w:textAlignment w:val="auto"/>
        <w:rPr>
          <w:rFonts w:hint="default"/>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房  涛  区</w:t>
      </w:r>
      <w:r>
        <w:rPr>
          <w:rFonts w:hint="eastAsia" w:ascii="仿宋_GB2312" w:hAnsi="仿宋_GB2312" w:eastAsia="仿宋_GB2312" w:cs="仿宋_GB2312"/>
          <w:color w:val="auto"/>
          <w:spacing w:val="0"/>
          <w:kern w:val="0"/>
          <w:sz w:val="32"/>
          <w:szCs w:val="32"/>
          <w:highlight w:val="none"/>
          <w:lang w:bidi="ar"/>
        </w:rPr>
        <w:t>财政局局长</w:t>
      </w:r>
    </w:p>
    <w:p w14:paraId="4F0FA535">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default"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翟明阳  区</w:t>
      </w:r>
      <w:r>
        <w:rPr>
          <w:rFonts w:hint="eastAsia" w:ascii="仿宋_GB2312" w:hAnsi="仿宋_GB2312" w:eastAsia="仿宋_GB2312" w:cs="仿宋_GB2312"/>
          <w:spacing w:val="0"/>
          <w:kern w:val="0"/>
          <w:sz w:val="32"/>
          <w:szCs w:val="32"/>
          <w:highlight w:val="none"/>
          <w:lang w:bidi="ar"/>
        </w:rPr>
        <w:t>人力资源</w:t>
      </w:r>
      <w:r>
        <w:rPr>
          <w:rFonts w:hint="eastAsia" w:ascii="仿宋_GB2312" w:hAnsi="仿宋_GB2312" w:eastAsia="仿宋_GB2312" w:cs="仿宋_GB2312"/>
          <w:spacing w:val="0"/>
          <w:kern w:val="0"/>
          <w:sz w:val="32"/>
          <w:szCs w:val="32"/>
          <w:highlight w:val="none"/>
          <w:lang w:val="en-US" w:eastAsia="zh-CN" w:bidi="ar"/>
        </w:rPr>
        <w:t>和</w:t>
      </w:r>
      <w:r>
        <w:rPr>
          <w:rFonts w:hint="eastAsia" w:ascii="仿宋_GB2312" w:hAnsi="仿宋_GB2312" w:eastAsia="仿宋_GB2312" w:cs="仿宋_GB2312"/>
          <w:spacing w:val="0"/>
          <w:kern w:val="0"/>
          <w:sz w:val="32"/>
          <w:szCs w:val="32"/>
          <w:highlight w:val="none"/>
          <w:lang w:bidi="ar"/>
        </w:rPr>
        <w:t>社会保障局</w:t>
      </w:r>
      <w:r>
        <w:rPr>
          <w:rFonts w:hint="eastAsia" w:ascii="仿宋_GB2312" w:hAnsi="仿宋_GB2312" w:eastAsia="仿宋_GB2312" w:cs="仿宋_GB2312"/>
          <w:spacing w:val="0"/>
          <w:kern w:val="0"/>
          <w:sz w:val="32"/>
          <w:szCs w:val="32"/>
          <w:highlight w:val="none"/>
          <w:lang w:val="en-US" w:eastAsia="zh-CN" w:bidi="ar"/>
        </w:rPr>
        <w:t>局长</w:t>
      </w:r>
    </w:p>
    <w:p w14:paraId="4EF72A7E">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王振江  区自然资源局局长</w:t>
      </w:r>
    </w:p>
    <w:p w14:paraId="52C3E1ED">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2560" w:firstLineChars="800"/>
        <w:textAlignment w:val="auto"/>
        <w:rPr>
          <w:rFonts w:hint="default"/>
          <w:lang w:val="en-US" w:eastAsia="zh-CN"/>
        </w:rPr>
      </w:pPr>
      <w:r>
        <w:rPr>
          <w:rFonts w:hint="eastAsia" w:ascii="仿宋_GB2312" w:hAnsi="仿宋_GB2312" w:eastAsia="仿宋_GB2312" w:cs="仿宋_GB2312"/>
          <w:spacing w:val="0"/>
          <w:kern w:val="0"/>
          <w:sz w:val="32"/>
          <w:szCs w:val="32"/>
          <w:highlight w:val="none"/>
          <w:lang w:val="en-US" w:eastAsia="zh-CN" w:bidi="ar"/>
        </w:rPr>
        <w:t>亓志伟  区住房和城乡建设局局长</w:t>
      </w:r>
    </w:p>
    <w:p w14:paraId="20EAC0E4">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郑  涛  区</w:t>
      </w:r>
      <w:r>
        <w:rPr>
          <w:rFonts w:hint="eastAsia" w:ascii="仿宋_GB2312" w:hAnsi="仿宋_GB2312" w:eastAsia="仿宋_GB2312" w:cs="仿宋_GB2312"/>
          <w:spacing w:val="0"/>
          <w:kern w:val="0"/>
          <w:sz w:val="32"/>
          <w:szCs w:val="32"/>
          <w:highlight w:val="none"/>
          <w:lang w:bidi="ar"/>
        </w:rPr>
        <w:t>水利局</w:t>
      </w:r>
      <w:r>
        <w:rPr>
          <w:rFonts w:hint="eastAsia" w:ascii="仿宋_GB2312" w:hAnsi="仿宋_GB2312" w:eastAsia="仿宋_GB2312" w:cs="仿宋_GB2312"/>
          <w:spacing w:val="0"/>
          <w:kern w:val="0"/>
          <w:sz w:val="32"/>
          <w:szCs w:val="32"/>
          <w:highlight w:val="none"/>
          <w:lang w:val="en-US" w:eastAsia="zh-CN" w:bidi="ar"/>
        </w:rPr>
        <w:t>局长</w:t>
      </w:r>
    </w:p>
    <w:p w14:paraId="3FC8432A">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default" w:ascii="仿宋_GB2312" w:hAnsi="仿宋_GB2312" w:eastAsia="仿宋_GB2312" w:cs="仿宋_GB2312"/>
          <w:spacing w:val="0"/>
          <w:kern w:val="0"/>
          <w:sz w:val="32"/>
          <w:szCs w:val="32"/>
          <w:highlight w:val="none"/>
          <w:lang w:val="en-US" w:eastAsia="zh-CN" w:bidi="ar"/>
        </w:rPr>
      </w:pPr>
      <w:r>
        <w:rPr>
          <w:rFonts w:hint="default" w:ascii="仿宋_GB2312" w:hAnsi="仿宋_GB2312" w:eastAsia="仿宋_GB2312" w:cs="仿宋_GB2312"/>
          <w:spacing w:val="0"/>
          <w:kern w:val="0"/>
          <w:sz w:val="32"/>
          <w:szCs w:val="32"/>
          <w:highlight w:val="none"/>
          <w:lang w:val="en-US" w:eastAsia="zh-CN" w:bidi="ar"/>
        </w:rPr>
        <w:t>李  辉  区农业农村局局长</w:t>
      </w:r>
    </w:p>
    <w:p w14:paraId="1A6A0602">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default" w:eastAsia="仿宋_GB2312"/>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李爱红  区</w:t>
      </w:r>
      <w:r>
        <w:rPr>
          <w:rFonts w:hint="eastAsia" w:ascii="仿宋_GB2312" w:hAnsi="仿宋_GB2312" w:eastAsia="仿宋_GB2312" w:cs="仿宋_GB2312"/>
          <w:color w:val="auto"/>
          <w:spacing w:val="0"/>
          <w:kern w:val="0"/>
          <w:sz w:val="32"/>
          <w:szCs w:val="32"/>
          <w:highlight w:val="none"/>
          <w:lang w:bidi="ar"/>
        </w:rPr>
        <w:t>卫生健康局局</w:t>
      </w:r>
      <w:r>
        <w:rPr>
          <w:rFonts w:hint="eastAsia" w:ascii="仿宋_GB2312" w:hAnsi="仿宋_GB2312" w:eastAsia="仿宋_GB2312" w:cs="仿宋_GB2312"/>
          <w:color w:val="auto"/>
          <w:spacing w:val="0"/>
          <w:kern w:val="0"/>
          <w:sz w:val="32"/>
          <w:szCs w:val="32"/>
          <w:highlight w:val="none"/>
          <w:lang w:val="en-US" w:eastAsia="zh-CN" w:bidi="ar"/>
        </w:rPr>
        <w:t xml:space="preserve">长      </w:t>
      </w:r>
    </w:p>
    <w:p w14:paraId="2D78A9A6">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冯  玲  区行政审批服务局局长</w:t>
      </w:r>
    </w:p>
    <w:p w14:paraId="7FCBDFA2">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bidi="ar"/>
        </w:rPr>
      </w:pPr>
      <w:r>
        <w:rPr>
          <w:rFonts w:hint="eastAsia" w:ascii="仿宋_GB2312" w:hAnsi="仿宋_GB2312" w:eastAsia="仿宋_GB2312" w:cs="仿宋_GB2312"/>
          <w:spacing w:val="0"/>
          <w:kern w:val="0"/>
          <w:sz w:val="32"/>
          <w:szCs w:val="32"/>
          <w:highlight w:val="none"/>
          <w:lang w:val="en-US" w:eastAsia="zh-CN" w:bidi="ar"/>
        </w:rPr>
        <w:t>刘  勇  区</w:t>
      </w:r>
      <w:r>
        <w:rPr>
          <w:rFonts w:hint="eastAsia" w:ascii="仿宋_GB2312" w:hAnsi="仿宋_GB2312" w:eastAsia="仿宋_GB2312" w:cs="仿宋_GB2312"/>
          <w:spacing w:val="0"/>
          <w:kern w:val="0"/>
          <w:sz w:val="32"/>
          <w:szCs w:val="32"/>
          <w:highlight w:val="none"/>
          <w:lang w:bidi="ar"/>
        </w:rPr>
        <w:t>市场</w:t>
      </w:r>
      <w:r>
        <w:rPr>
          <w:rFonts w:hint="eastAsia" w:ascii="仿宋_GB2312" w:hAnsi="仿宋_GB2312" w:eastAsia="仿宋_GB2312" w:cs="仿宋_GB2312"/>
          <w:spacing w:val="0"/>
          <w:kern w:val="0"/>
          <w:sz w:val="32"/>
          <w:szCs w:val="32"/>
          <w:highlight w:val="none"/>
          <w:lang w:val="en-US" w:eastAsia="zh-CN" w:bidi="ar"/>
        </w:rPr>
        <w:t>监督管理</w:t>
      </w:r>
      <w:r>
        <w:rPr>
          <w:rFonts w:hint="eastAsia" w:ascii="仿宋_GB2312" w:hAnsi="仿宋_GB2312" w:eastAsia="仿宋_GB2312" w:cs="仿宋_GB2312"/>
          <w:spacing w:val="0"/>
          <w:kern w:val="0"/>
          <w:sz w:val="32"/>
          <w:szCs w:val="32"/>
          <w:highlight w:val="none"/>
          <w:lang w:bidi="ar"/>
        </w:rPr>
        <w:t>局局长</w:t>
      </w:r>
    </w:p>
    <w:p w14:paraId="1638F14B">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bidi="ar"/>
        </w:rPr>
      </w:pPr>
      <w:r>
        <w:rPr>
          <w:rFonts w:hint="default" w:ascii="仿宋_GB2312" w:hAnsi="仿宋_GB2312" w:eastAsia="仿宋_GB2312" w:cs="仿宋_GB2312"/>
          <w:spacing w:val="0"/>
          <w:kern w:val="0"/>
          <w:sz w:val="32"/>
          <w:szCs w:val="32"/>
          <w:highlight w:val="none"/>
          <w:lang w:val="en-US" w:eastAsia="zh-CN" w:bidi="ar"/>
        </w:rPr>
        <w:t>魏海峰  区统计局党组书记</w:t>
      </w:r>
    </w:p>
    <w:p w14:paraId="500F7B9F">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bidi="ar"/>
        </w:rPr>
      </w:pPr>
      <w:r>
        <w:rPr>
          <w:rFonts w:hint="eastAsia" w:ascii="仿宋_GB2312" w:hAnsi="仿宋_GB2312" w:eastAsia="仿宋_GB2312" w:cs="仿宋_GB2312"/>
          <w:spacing w:val="0"/>
          <w:kern w:val="0"/>
          <w:sz w:val="32"/>
          <w:szCs w:val="32"/>
          <w:highlight w:val="none"/>
          <w:lang w:val="en-US" w:eastAsia="zh-CN" w:bidi="ar"/>
        </w:rPr>
        <w:t>刘泽洲  区</w:t>
      </w:r>
      <w:r>
        <w:rPr>
          <w:rFonts w:hint="eastAsia" w:ascii="仿宋_GB2312" w:hAnsi="仿宋_GB2312" w:eastAsia="仿宋_GB2312" w:cs="仿宋_GB2312"/>
          <w:spacing w:val="0"/>
          <w:kern w:val="0"/>
          <w:sz w:val="32"/>
          <w:szCs w:val="32"/>
          <w:highlight w:val="none"/>
          <w:lang w:bidi="ar"/>
        </w:rPr>
        <w:t>融媒体中心主任</w:t>
      </w:r>
    </w:p>
    <w:p w14:paraId="1275ADBD">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翟  鹏  博山规划管理办公室主任</w:t>
      </w:r>
    </w:p>
    <w:p w14:paraId="2C06E650">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2560" w:firstLineChars="800"/>
        <w:textAlignment w:val="auto"/>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color w:val="auto"/>
          <w:spacing w:val="0"/>
          <w:kern w:val="0"/>
          <w:sz w:val="32"/>
          <w:szCs w:val="32"/>
          <w:highlight w:val="none"/>
          <w:lang w:val="en-US" w:eastAsia="zh-CN" w:bidi="ar"/>
        </w:rPr>
        <w:t>陈建峰  区医疗保障分局局长</w:t>
      </w:r>
    </w:p>
    <w:p w14:paraId="3F7F07F0">
      <w:pPr>
        <w:keepNext w:val="0"/>
        <w:keepLines w:val="0"/>
        <w:pageBreakBefore w:val="0"/>
        <w:widowControl w:val="0"/>
        <w:kinsoku/>
        <w:wordWrap/>
        <w:overflowPunct/>
        <w:topLinePunct w:val="0"/>
        <w:autoSpaceDE/>
        <w:autoSpaceDN/>
        <w:bidi w:val="0"/>
        <w:adjustRightInd/>
        <w:snapToGrid/>
        <w:spacing w:line="576" w:lineRule="exact"/>
        <w:ind w:firstLine="2560" w:firstLineChars="800"/>
        <w:textAlignment w:val="auto"/>
        <w:rPr>
          <w:rFonts w:hint="default"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高海峰</w:t>
      </w:r>
      <w:r>
        <w:rPr>
          <w:rFonts w:hint="eastAsia" w:ascii="仿宋_GB2312" w:hAnsi="仿宋_GB2312" w:eastAsia="仿宋_GB2312" w:cs="仿宋_GB2312"/>
          <w:spacing w:val="0"/>
          <w:kern w:val="0"/>
          <w:sz w:val="32"/>
          <w:szCs w:val="32"/>
          <w:highlight w:val="none"/>
          <w:lang w:bidi="ar"/>
        </w:rPr>
        <w:t xml:space="preserve">  国家统计局</w:t>
      </w:r>
      <w:r>
        <w:rPr>
          <w:rFonts w:hint="eastAsia" w:ascii="仿宋_GB2312" w:hAnsi="仿宋_GB2312" w:eastAsia="仿宋_GB2312" w:cs="仿宋_GB2312"/>
          <w:spacing w:val="0"/>
          <w:kern w:val="0"/>
          <w:sz w:val="32"/>
          <w:szCs w:val="32"/>
          <w:highlight w:val="none"/>
          <w:lang w:val="en-US" w:eastAsia="zh-CN" w:bidi="ar"/>
        </w:rPr>
        <w:t>博山</w:t>
      </w:r>
      <w:r>
        <w:rPr>
          <w:rFonts w:hint="eastAsia" w:ascii="仿宋_GB2312" w:hAnsi="仿宋_GB2312" w:eastAsia="仿宋_GB2312" w:cs="仿宋_GB2312"/>
          <w:spacing w:val="0"/>
          <w:kern w:val="0"/>
          <w:sz w:val="32"/>
          <w:szCs w:val="32"/>
          <w:highlight w:val="none"/>
          <w:lang w:bidi="ar"/>
        </w:rPr>
        <w:t>调查队队长</w:t>
      </w:r>
    </w:p>
    <w:p w14:paraId="1CD065F2">
      <w:pPr>
        <w:keepNext w:val="0"/>
        <w:keepLines w:val="0"/>
        <w:pageBreakBefore w:val="0"/>
        <w:widowControl w:val="0"/>
        <w:kinsoku/>
        <w:wordWrap/>
        <w:overflowPunct/>
        <w:topLinePunct w:val="0"/>
        <w:autoSpaceDE/>
        <w:autoSpaceDN/>
        <w:bidi w:val="0"/>
        <w:adjustRightInd/>
        <w:snapToGrid/>
        <w:spacing w:line="576" w:lineRule="exact"/>
        <w:ind w:firstLine="664"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6"/>
          <w:kern w:val="0"/>
          <w:sz w:val="32"/>
          <w:szCs w:val="32"/>
          <w:highlight w:val="none"/>
          <w:lang w:val="en-US" w:eastAsia="zh-CN" w:bidi="ar"/>
        </w:rPr>
        <w:t>博山区</w:t>
      </w:r>
      <w:r>
        <w:rPr>
          <w:rFonts w:hint="eastAsia" w:ascii="仿宋_GB2312" w:hAnsi="仿宋_GB2312" w:eastAsia="仿宋_GB2312" w:cs="仿宋_GB2312"/>
          <w:spacing w:val="6"/>
          <w:kern w:val="0"/>
          <w:sz w:val="32"/>
          <w:szCs w:val="32"/>
          <w:highlight w:val="none"/>
          <w:lang w:bidi="ar"/>
        </w:rPr>
        <w:t>第四次全国农业普查领导小组办公室设在</w:t>
      </w:r>
      <w:r>
        <w:rPr>
          <w:rFonts w:hint="eastAsia" w:ascii="仿宋_GB2312" w:hAnsi="仿宋_GB2312" w:eastAsia="仿宋_GB2312" w:cs="仿宋_GB2312"/>
          <w:spacing w:val="6"/>
          <w:kern w:val="0"/>
          <w:sz w:val="32"/>
          <w:szCs w:val="32"/>
          <w:highlight w:val="none"/>
          <w:lang w:val="en-US" w:eastAsia="zh-CN" w:bidi="ar"/>
        </w:rPr>
        <w:t>区</w:t>
      </w:r>
      <w:r>
        <w:rPr>
          <w:rFonts w:hint="eastAsia" w:ascii="仿宋_GB2312" w:hAnsi="仿宋_GB2312" w:eastAsia="仿宋_GB2312" w:cs="仿宋_GB2312"/>
          <w:spacing w:val="6"/>
          <w:kern w:val="0"/>
          <w:sz w:val="32"/>
          <w:szCs w:val="32"/>
          <w:highlight w:val="none"/>
          <w:lang w:bidi="ar"/>
        </w:rPr>
        <w:t>统计局，</w:t>
      </w:r>
      <w:r>
        <w:rPr>
          <w:rFonts w:hint="eastAsia" w:ascii="仿宋_GB2312" w:hAnsi="仿宋_GB2312" w:eastAsia="仿宋_GB2312" w:cs="仿宋_GB2312"/>
          <w:spacing w:val="6"/>
          <w:sz w:val="32"/>
          <w:szCs w:val="32"/>
          <w:highlight w:val="none"/>
        </w:rPr>
        <w:t>具体负责普查的日常组织和协调，</w:t>
      </w:r>
      <w:r>
        <w:rPr>
          <w:rFonts w:hint="eastAsia" w:ascii="仿宋_GB2312" w:hAnsi="仿宋_GB2312" w:eastAsia="仿宋_GB2312" w:cs="仿宋_GB2312"/>
          <w:spacing w:val="6"/>
          <w:kern w:val="0"/>
          <w:sz w:val="32"/>
          <w:szCs w:val="32"/>
          <w:highlight w:val="none"/>
          <w:lang w:val="en-US" w:eastAsia="zh-CN" w:bidi="ar"/>
        </w:rPr>
        <w:t>杨华</w:t>
      </w:r>
      <w:r>
        <w:rPr>
          <w:rFonts w:hint="eastAsia" w:ascii="仿宋_GB2312" w:hAnsi="仿宋_GB2312" w:eastAsia="仿宋_GB2312" w:cs="仿宋_GB2312"/>
          <w:spacing w:val="6"/>
          <w:kern w:val="0"/>
          <w:sz w:val="32"/>
          <w:szCs w:val="32"/>
          <w:highlight w:val="none"/>
          <w:lang w:bidi="ar"/>
        </w:rPr>
        <w:t>同志兼任办公室主任。</w:t>
      </w:r>
      <w:r>
        <w:rPr>
          <w:rFonts w:hint="eastAsia" w:ascii="仿宋_GB2312" w:hAnsi="仿宋_GB2312" w:eastAsia="仿宋_GB2312" w:cs="仿宋_GB2312"/>
          <w:sz w:val="32"/>
          <w:szCs w:val="32"/>
          <w:highlight w:val="none"/>
        </w:rPr>
        <w:t>领导小组不作为</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政府议事协调机构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普查任务完成后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领导小组</w:t>
      </w:r>
      <w:r>
        <w:rPr>
          <w:rFonts w:hint="eastAsia" w:ascii="仿宋_GB2312" w:hAnsi="仿宋_GB2312" w:eastAsia="仿宋_GB2312" w:cs="仿宋_GB2312"/>
          <w:sz w:val="32"/>
          <w:szCs w:val="32"/>
          <w:highlight w:val="none"/>
          <w:lang w:val="en-US" w:eastAsia="zh-CN"/>
        </w:rPr>
        <w:t>即行</w:t>
      </w:r>
      <w:r>
        <w:rPr>
          <w:rFonts w:hint="eastAsia" w:ascii="仿宋_GB2312" w:hAnsi="仿宋_GB2312" w:eastAsia="仿宋_GB2312" w:cs="仿宋_GB2312"/>
          <w:sz w:val="32"/>
          <w:szCs w:val="32"/>
          <w:highlight w:val="none"/>
        </w:rPr>
        <w:t>撤销。</w:t>
      </w:r>
    </w:p>
    <w:p w14:paraId="21A62FB1">
      <w:pPr>
        <w:tabs>
          <w:tab w:val="left" w:pos="2191"/>
        </w:tabs>
        <w:bidi w:val="0"/>
        <w:jc w:val="left"/>
        <w:rPr>
          <w:rFonts w:hint="default" w:eastAsia="宋体"/>
          <w:lang w:val="en-US" w:eastAsia="zh-CN"/>
        </w:rPr>
      </w:pPr>
    </w:p>
    <w:sectPr>
      <w:footerReference r:id="rId3" w:type="default"/>
      <w:footerReference r:id="rId4" w:type="even"/>
      <w:pgSz w:w="11906" w:h="16838"/>
      <w:pgMar w:top="2098" w:right="1474" w:bottom="1984" w:left="1587" w:header="850" w:footer="1701"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Liberation Sans">
    <w:altName w:val="Segoe Print"/>
    <w:panose1 w:val="020B0604020202020204"/>
    <w:charset w:val="00"/>
    <w:family w:val="swiss"/>
    <w:pitch w:val="default"/>
    <w:sig w:usb0="00000000" w:usb1="00000000" w:usb2="00000021" w:usb3="00000000" w:csb0="600001BF" w:csb1="DFF70000"/>
  </w:font>
  <w:font w:name="Segoe Print">
    <w:panose1 w:val="02000600000000000000"/>
    <w:charset w:val="00"/>
    <w:family w:val="auto"/>
    <w:pitch w:val="default"/>
    <w:sig w:usb0="0000028F" w:usb1="00000000" w:usb2="00000000" w:usb3="00000000" w:csb0="2000009F" w:csb1="47010000"/>
  </w:font>
  <w:font w:name="Noto Sans CJK SC Regular">
    <w:altName w:val="Microsoft YaHei UI Light"/>
    <w:panose1 w:val="020B0500000000000000"/>
    <w:charset w:val="00"/>
    <w:family w:val="auto"/>
    <w:pitch w:val="default"/>
    <w:sig w:usb0="00000000" w:usb1="00000000" w:usb2="00000016" w:usb3="00000000" w:csb0="602E0107" w:csb1="00000000"/>
  </w:font>
  <w:font w:name="Microsoft YaHei UI Light">
    <w:panose1 w:val="020B0502040204020203"/>
    <w:charset w:val="86"/>
    <w:family w:val="auto"/>
    <w:pitch w:val="default"/>
    <w:sig w:usb0="80000287" w:usb1="2ACF001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国标仿宋">
    <w:altName w:val="仿宋"/>
    <w:panose1 w:val="02000500000000000000"/>
    <w:charset w:val="86"/>
    <w:family w:val="auto"/>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1014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363B28">
                          <w:pPr>
                            <w:pStyle w:val="5"/>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69363B28">
                    <w:pPr>
                      <w:pStyle w:val="5"/>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75A1F">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EC83D3">
                          <w:pPr>
                            <w:pStyle w:val="5"/>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34EC83D3">
                    <w:pPr>
                      <w:pStyle w:val="5"/>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210"/>
  <w:drawingGridVerticalSpacing w:val="166"/>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TBiZDQzMDdjNDAzM2Q5YzZiOTlhZjE4YmQ2YTkifQ=="/>
  </w:docVars>
  <w:rsids>
    <w:rsidRoot w:val="007A6EEB"/>
    <w:rsid w:val="00371BC0"/>
    <w:rsid w:val="007A6EEB"/>
    <w:rsid w:val="01AA04FE"/>
    <w:rsid w:val="031D7293"/>
    <w:rsid w:val="04625C7A"/>
    <w:rsid w:val="04711A0A"/>
    <w:rsid w:val="04CA0DC1"/>
    <w:rsid w:val="051B3725"/>
    <w:rsid w:val="069C40D7"/>
    <w:rsid w:val="09725B80"/>
    <w:rsid w:val="0B927856"/>
    <w:rsid w:val="0C3C447E"/>
    <w:rsid w:val="0CE3096D"/>
    <w:rsid w:val="0D3D70EB"/>
    <w:rsid w:val="0E7E26F6"/>
    <w:rsid w:val="0F2133DE"/>
    <w:rsid w:val="0FED72F8"/>
    <w:rsid w:val="0FFA32D1"/>
    <w:rsid w:val="10C86E0F"/>
    <w:rsid w:val="12BBD514"/>
    <w:rsid w:val="131B748C"/>
    <w:rsid w:val="169A7F07"/>
    <w:rsid w:val="16F43832"/>
    <w:rsid w:val="170B0C1D"/>
    <w:rsid w:val="1762442C"/>
    <w:rsid w:val="17C0399D"/>
    <w:rsid w:val="19AA66B3"/>
    <w:rsid w:val="1A073017"/>
    <w:rsid w:val="1BE834C2"/>
    <w:rsid w:val="1BEA723A"/>
    <w:rsid w:val="1D4440D4"/>
    <w:rsid w:val="21867A05"/>
    <w:rsid w:val="21C155DD"/>
    <w:rsid w:val="220B3A67"/>
    <w:rsid w:val="22317971"/>
    <w:rsid w:val="223E2B71"/>
    <w:rsid w:val="22507C8B"/>
    <w:rsid w:val="24E864CC"/>
    <w:rsid w:val="255D6CCF"/>
    <w:rsid w:val="26413EFB"/>
    <w:rsid w:val="26F13F30"/>
    <w:rsid w:val="27441678"/>
    <w:rsid w:val="293A0A2C"/>
    <w:rsid w:val="2ADB7F2F"/>
    <w:rsid w:val="2C290748"/>
    <w:rsid w:val="2DF01A0C"/>
    <w:rsid w:val="2EC102CF"/>
    <w:rsid w:val="2F4C0003"/>
    <w:rsid w:val="2F5713E6"/>
    <w:rsid w:val="2F7470EF"/>
    <w:rsid w:val="2F7964B4"/>
    <w:rsid w:val="2F9975E3"/>
    <w:rsid w:val="2FBFEF79"/>
    <w:rsid w:val="333252F7"/>
    <w:rsid w:val="33FBD741"/>
    <w:rsid w:val="364F5529"/>
    <w:rsid w:val="367770BF"/>
    <w:rsid w:val="369462C9"/>
    <w:rsid w:val="36C9500E"/>
    <w:rsid w:val="39783468"/>
    <w:rsid w:val="3A16AD73"/>
    <w:rsid w:val="3BB330FB"/>
    <w:rsid w:val="3CEC2891"/>
    <w:rsid w:val="3D29776B"/>
    <w:rsid w:val="3DD7DBF8"/>
    <w:rsid w:val="3E292AE8"/>
    <w:rsid w:val="3EFA2BB8"/>
    <w:rsid w:val="3EFF1AEF"/>
    <w:rsid w:val="3F5DB41B"/>
    <w:rsid w:val="408731EC"/>
    <w:rsid w:val="41BB2559"/>
    <w:rsid w:val="420D71AC"/>
    <w:rsid w:val="42436E2A"/>
    <w:rsid w:val="4255690C"/>
    <w:rsid w:val="43D31645"/>
    <w:rsid w:val="451D5621"/>
    <w:rsid w:val="45830D9C"/>
    <w:rsid w:val="459A7777"/>
    <w:rsid w:val="471C0AE0"/>
    <w:rsid w:val="47D4158E"/>
    <w:rsid w:val="4BD230CC"/>
    <w:rsid w:val="4CC73F63"/>
    <w:rsid w:val="4D4001B9"/>
    <w:rsid w:val="4FEFE5B0"/>
    <w:rsid w:val="4FF7B5F4"/>
    <w:rsid w:val="4FFEE98B"/>
    <w:rsid w:val="50371695"/>
    <w:rsid w:val="510D474B"/>
    <w:rsid w:val="510F1BA0"/>
    <w:rsid w:val="51BF0246"/>
    <w:rsid w:val="55FF8A29"/>
    <w:rsid w:val="56677FEB"/>
    <w:rsid w:val="577437C5"/>
    <w:rsid w:val="5B3D3F8A"/>
    <w:rsid w:val="5C475EAA"/>
    <w:rsid w:val="5C692EE9"/>
    <w:rsid w:val="5CE88351"/>
    <w:rsid w:val="5EF7C751"/>
    <w:rsid w:val="62A32961"/>
    <w:rsid w:val="64601415"/>
    <w:rsid w:val="6525440C"/>
    <w:rsid w:val="65C07C91"/>
    <w:rsid w:val="65C9324E"/>
    <w:rsid w:val="65CE23AE"/>
    <w:rsid w:val="65FE755B"/>
    <w:rsid w:val="66BA288B"/>
    <w:rsid w:val="67044C90"/>
    <w:rsid w:val="67DD0FCE"/>
    <w:rsid w:val="68AE19DD"/>
    <w:rsid w:val="68FFC5C5"/>
    <w:rsid w:val="69EA1A29"/>
    <w:rsid w:val="6A0E36C1"/>
    <w:rsid w:val="6A841BD5"/>
    <w:rsid w:val="6BDB309C"/>
    <w:rsid w:val="6D4A2C62"/>
    <w:rsid w:val="6E6D6A35"/>
    <w:rsid w:val="6F7F02F8"/>
    <w:rsid w:val="6FD705B0"/>
    <w:rsid w:val="6FFDDB57"/>
    <w:rsid w:val="70681BCB"/>
    <w:rsid w:val="70C95159"/>
    <w:rsid w:val="71441BEA"/>
    <w:rsid w:val="72160385"/>
    <w:rsid w:val="73397A01"/>
    <w:rsid w:val="733A6046"/>
    <w:rsid w:val="73EB05CF"/>
    <w:rsid w:val="763917DF"/>
    <w:rsid w:val="766A171D"/>
    <w:rsid w:val="773B9A19"/>
    <w:rsid w:val="782F0B52"/>
    <w:rsid w:val="78BFD2E8"/>
    <w:rsid w:val="7B6FFA47"/>
    <w:rsid w:val="7BDA04A5"/>
    <w:rsid w:val="7C734D5C"/>
    <w:rsid w:val="7CA74362"/>
    <w:rsid w:val="7EB71351"/>
    <w:rsid w:val="7EDBB90A"/>
    <w:rsid w:val="7FC60571"/>
    <w:rsid w:val="7FDFD8A4"/>
    <w:rsid w:val="7FF717F4"/>
    <w:rsid w:val="7FFA33AF"/>
    <w:rsid w:val="7FFBE90D"/>
    <w:rsid w:val="7FFE2801"/>
    <w:rsid w:val="84AEEEF3"/>
    <w:rsid w:val="99378DBD"/>
    <w:rsid w:val="9DFF20F8"/>
    <w:rsid w:val="BDB77F44"/>
    <w:rsid w:val="BEF668C1"/>
    <w:rsid w:val="CEFF2ED1"/>
    <w:rsid w:val="DFC7C8DE"/>
    <w:rsid w:val="EBBEF5C7"/>
    <w:rsid w:val="EEEDBA47"/>
    <w:rsid w:val="EFFA4408"/>
    <w:rsid w:val="F37F7123"/>
    <w:rsid w:val="F4FBE230"/>
    <w:rsid w:val="F5EED143"/>
    <w:rsid w:val="F7EE7574"/>
    <w:rsid w:val="FAFE0D2D"/>
    <w:rsid w:val="FD13DF64"/>
    <w:rsid w:val="FF3D8F29"/>
    <w:rsid w:val="FFE5BA12"/>
    <w:rsid w:val="FFEF15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widowControl/>
      <w:spacing w:beforeLines="0" w:beforeAutospacing="0" w:afterLines="0" w:afterAutospacing="0" w:line="576" w:lineRule="exact"/>
      <w:jc w:val="center"/>
      <w:outlineLvl w:val="0"/>
    </w:pPr>
    <w:rPr>
      <w:rFonts w:ascii="宋体" w:hAnsi="宋体" w:eastAsia="方正小标宋简体" w:cs="宋体"/>
      <w:bCs/>
      <w:kern w:val="36"/>
      <w:sz w:val="44"/>
      <w:szCs w:val="48"/>
    </w:rPr>
  </w:style>
  <w:style w:type="character" w:default="1" w:styleId="10">
    <w:name w:val="Default Paragraph Font"/>
    <w:autoRedefine/>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caption"/>
    <w:basedOn w:val="1"/>
    <w:qFormat/>
    <w:uiPriority w:val="0"/>
    <w:pPr>
      <w:widowControl w:val="0"/>
      <w:suppressLineNumbers/>
      <w:suppressAutoHyphens/>
      <w:spacing w:before="120" w:after="120"/>
    </w:pPr>
    <w:rPr>
      <w:i/>
      <w:iCs/>
      <w:sz w:val="24"/>
      <w:szCs w:val="24"/>
    </w:rPr>
  </w:style>
  <w:style w:type="paragraph" w:styleId="4">
    <w:name w:val="Body Text"/>
    <w:basedOn w:val="1"/>
    <w:qFormat/>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w:basedOn w:val="4"/>
    <w:qFormat/>
    <w:uiPriority w:val="0"/>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qFormat/>
    <w:uiPriority w:val="0"/>
    <w:rPr>
      <w:b/>
    </w:rPr>
  </w:style>
  <w:style w:type="character" w:styleId="12">
    <w:name w:val="FollowedHyperlink"/>
    <w:basedOn w:val="10"/>
    <w:qFormat/>
    <w:uiPriority w:val="0"/>
    <w:rPr>
      <w:color w:val="800080"/>
      <w:u w:val="none"/>
    </w:rPr>
  </w:style>
  <w:style w:type="character" w:styleId="13">
    <w:name w:val="Hyperlink"/>
    <w:autoRedefine/>
    <w:qFormat/>
    <w:uiPriority w:val="0"/>
    <w:rPr>
      <w:color w:val="0000FF"/>
      <w:u w:val="single"/>
    </w:rPr>
  </w:style>
  <w:style w:type="paragraph" w:customStyle="1" w:styleId="14">
    <w:name w:val="样式 样式 左侧:  2 字符 + 左侧:  0.85 厘米 首行缩进:  2 字符1"/>
    <w:basedOn w:val="1"/>
    <w:qFormat/>
    <w:uiPriority w:val="0"/>
    <w:pPr>
      <w:ind w:left="482" w:firstLine="200" w:firstLineChars="200"/>
    </w:pPr>
    <w:rPr>
      <w:rFonts w:cs="宋体"/>
    </w:rPr>
  </w:style>
  <w:style w:type="character" w:customStyle="1" w:styleId="15">
    <w:name w:val="默认段落字体1"/>
    <w:qFormat/>
    <w:uiPriority w:val="0"/>
  </w:style>
  <w:style w:type="paragraph" w:customStyle="1" w:styleId="16">
    <w:name w:val="Heading"/>
    <w:basedOn w:val="1"/>
    <w:next w:val="4"/>
    <w:autoRedefine/>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7">
    <w:name w:val="Index"/>
    <w:basedOn w:val="1"/>
    <w:autoRedefine/>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6</Pages>
  <Words>2099</Words>
  <Characters>2125</Characters>
  <Lines>16</Lines>
  <Paragraphs>4</Paragraphs>
  <TotalTime>16</TotalTime>
  <ScaleCrop>false</ScaleCrop>
  <LinksUpToDate>false</LinksUpToDate>
  <CharactersWithSpaces>2259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2018-12-07T17:47:00Z</dcterms:created>
  <dc:creator>zb001</dc:creator>
  <cp:lastModifiedBy>孟文豪</cp:lastModifiedBy>
  <cp:lastPrinted>2025-11-13T02:34:00Z</cp:lastPrinted>
  <dcterms:modified xsi:type="dcterms:W3CDTF">2025-11-27T07:44:24Z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F24AD845418B4766BCCF60A667CFF21A_13</vt:lpwstr>
  </property>
  <property fmtid="{D5CDD505-2E9C-101B-9397-08002B2CF9AE}" pid="4" name="KSOTemplateDocerSaveRecord">
    <vt:lpwstr>eyJoZGlkIjoiY2E5MTMzOGQwMTVkNTM4YzQ3M2NjNjAxNmM4Y2NjODIiLCJ1c2VySWQiOiI0MjgxNTg0MzEifQ==</vt:lpwstr>
  </property>
</Properties>
</file>